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86" w:rsidRPr="009470F5" w:rsidRDefault="00C77C86" w:rsidP="00C77C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>Отчет об использовании имущества, находящегося в муниципальной собственности</w:t>
      </w:r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>Курагинского</w:t>
      </w:r>
      <w:proofErr w:type="spellEnd"/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района,</w:t>
      </w: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F22D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70F5" w:rsidRDefault="009470F5" w:rsidP="00947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401" w:rsidRPr="006B5B28" w:rsidRDefault="00941401" w:rsidP="009414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</w:pPr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>Деятельность в сфере земельных отношений, управления и распоряжения земельными участками, находящимися в государственной и муниципальной собственности Курагинского района.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3.3. Федерального закона от 25.10.2001 № 137-ФЗ «О введении в действие Земельного кодекса Российской Федерации» предоставление земельных участков, государственная собственность на которые не разграничена, осуществляется </w:t>
      </w:r>
      <w:r w:rsidRPr="00D46565">
        <w:rPr>
          <w:rFonts w:ascii="Times New Roman" w:hAnsi="Times New Roman" w:cs="Times New Roman"/>
          <w:b/>
          <w:sz w:val="28"/>
          <w:szCs w:val="28"/>
        </w:rPr>
        <w:t>органом местного самоуправления муниципального района</w:t>
      </w:r>
      <w:r w:rsidRPr="00D46565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расположенных на территории сельского поселения, входящего в состав этого муниципального района.</w:t>
      </w:r>
    </w:p>
    <w:p w:rsidR="00D46565" w:rsidRPr="00D46565" w:rsidRDefault="00D46565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</w:t>
      </w:r>
      <w:bookmarkStart w:id="0" w:name="_GoBack"/>
      <w:bookmarkEnd w:id="0"/>
      <w:r w:rsidRPr="00D46565">
        <w:rPr>
          <w:rFonts w:ascii="Times New Roman" w:hAnsi="Times New Roman" w:cs="Times New Roman"/>
          <w:bCs/>
          <w:iCs/>
          <w:sz w:val="28"/>
          <w:szCs w:val="28"/>
        </w:rPr>
        <w:t>управление экономики и имущественных отношений осуществляет полномочия в сфере земельных отношений: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565">
        <w:rPr>
          <w:color w:val="000000"/>
          <w:sz w:val="28"/>
          <w:szCs w:val="28"/>
        </w:rPr>
        <w:t xml:space="preserve">- земельными участками, государственная собственность на которые не разграничена, расположенных на территориях сельских поселений Курагинского района, 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565">
        <w:rPr>
          <w:color w:val="000000"/>
          <w:sz w:val="28"/>
          <w:szCs w:val="28"/>
        </w:rPr>
        <w:t xml:space="preserve">- земельными участками, находящимися в муниципальной собственности муниципального образования </w:t>
      </w:r>
      <w:proofErr w:type="spellStart"/>
      <w:r w:rsidRPr="00D46565">
        <w:rPr>
          <w:color w:val="000000"/>
          <w:sz w:val="28"/>
          <w:szCs w:val="28"/>
        </w:rPr>
        <w:t>Курагинский</w:t>
      </w:r>
      <w:proofErr w:type="spellEnd"/>
      <w:r w:rsidRPr="00D46565">
        <w:rPr>
          <w:color w:val="000000"/>
          <w:sz w:val="28"/>
          <w:szCs w:val="28"/>
        </w:rPr>
        <w:t xml:space="preserve"> район;</w:t>
      </w:r>
    </w:p>
    <w:p w:rsidR="00D46565" w:rsidRPr="00D46565" w:rsidRDefault="00D46565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 - администрирование арендной платы (начисление, взыскание, претензионная - исковая работа) по договорам аренды земельных участков, </w:t>
      </w:r>
      <w:r w:rsidRPr="00D4656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собственность на которые не разграничена, расположенных на территориях сельских поселений Курагинского района и в муниципальной собственности муниципального образования </w:t>
      </w:r>
      <w:proofErr w:type="spellStart"/>
      <w:r w:rsidRPr="00D46565">
        <w:rPr>
          <w:rFonts w:ascii="Times New Roman" w:hAnsi="Times New Roman" w:cs="Times New Roman"/>
          <w:color w:val="000000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- направление </w:t>
      </w:r>
      <w:r w:rsidRPr="00D46565">
        <w:rPr>
          <w:rFonts w:ascii="Times New Roman" w:hAnsi="Times New Roman" w:cs="Times New Roman"/>
          <w:sz w:val="28"/>
          <w:szCs w:val="28"/>
        </w:rPr>
        <w:t>заявлений и прилагаемых к ним документов, для осуществления государственного кадастрового учета и государственной регистрации прав в отношении объектов недвижимости (статья 19 Федерального закона № 218-ФЗ «О государственной регистрации недвижимости»);</w:t>
      </w: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>- внедрение государственной межведомственной информационной системы централизованного учета объектов земельно-имущественного комплекса (ГМИС);</w:t>
      </w:r>
    </w:p>
    <w:p w:rsid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- обеспечение ведения реестров муниципального имущества (земельные участки) и финансовых обязательств (договоров)  муниципального образования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  в ГМИС.</w:t>
      </w:r>
    </w:p>
    <w:p w:rsidR="00947A7E" w:rsidRPr="00947A7E" w:rsidRDefault="00947A7E" w:rsidP="00947A7E">
      <w:pPr>
        <w:spacing w:after="1" w:line="220" w:lineRule="atLeast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7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01.01.2023 года действует новая кадастровая стоимость </w:t>
      </w:r>
      <w:r w:rsidRPr="009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расположенных на территории Красноярского края,</w:t>
      </w:r>
      <w:r w:rsidRPr="00947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утвержденная </w:t>
      </w:r>
      <w:r w:rsidRPr="00947A7E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приказом </w:t>
      </w:r>
      <w:r w:rsidRPr="00947A7E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 xml:space="preserve">министерства экономики и регионального развития Красноярского края </w:t>
      </w:r>
      <w:r w:rsidRPr="00947A7E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от 11.11.2022 № 5н «</w:t>
      </w:r>
      <w:r w:rsidRPr="00947A7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результатов определения кадастровой стоимости земельных участков</w:t>
      </w:r>
      <w:r w:rsidRPr="009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Pr="00947A7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края».</w:t>
      </w:r>
      <w:proofErr w:type="gramEnd"/>
    </w:p>
    <w:p w:rsidR="00947A7E" w:rsidRDefault="00947A7E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32"/>
          <w:szCs w:val="28"/>
        </w:rPr>
      </w:pPr>
    </w:p>
    <w:p w:rsidR="006D0386" w:rsidRPr="00947A7E" w:rsidRDefault="006D0386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32"/>
          <w:szCs w:val="28"/>
        </w:rPr>
      </w:pP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3937"/>
      </w:tblGrid>
      <w:tr w:rsidR="009F22D2" w:rsidRPr="00D46565" w:rsidTr="009F22D2">
        <w:trPr>
          <w:trHeight w:val="70"/>
        </w:trPr>
        <w:tc>
          <w:tcPr>
            <w:tcW w:w="2944" w:type="pct"/>
            <w:shd w:val="clear" w:color="auto" w:fill="auto"/>
          </w:tcPr>
          <w:p w:rsidR="009F22D2" w:rsidRPr="00D3517D" w:rsidRDefault="009F22D2" w:rsidP="006D03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Направлено квитанций по аренде</w:t>
            </w:r>
          </w:p>
        </w:tc>
        <w:tc>
          <w:tcPr>
            <w:tcW w:w="2056" w:type="pct"/>
          </w:tcPr>
          <w:p w:rsidR="009F22D2" w:rsidRPr="009F22D2" w:rsidRDefault="009F22D2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2D2">
              <w:rPr>
                <w:rFonts w:ascii="Times New Roman" w:hAnsi="Times New Roman" w:cs="Times New Roman"/>
                <w:sz w:val="24"/>
              </w:rPr>
              <w:t>891</w:t>
            </w:r>
          </w:p>
        </w:tc>
      </w:tr>
      <w:tr w:rsidR="009F22D2" w:rsidRPr="00D46565" w:rsidTr="009F22D2">
        <w:tc>
          <w:tcPr>
            <w:tcW w:w="2944" w:type="pct"/>
            <w:shd w:val="clear" w:color="auto" w:fill="auto"/>
          </w:tcPr>
          <w:p w:rsidR="009F22D2" w:rsidRPr="00D3517D" w:rsidRDefault="009F22D2" w:rsidP="006D03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дел, переданных на регистрацию в ЕГРН исключительно в электронном виде:</w:t>
            </w:r>
          </w:p>
        </w:tc>
        <w:tc>
          <w:tcPr>
            <w:tcW w:w="2056" w:type="pct"/>
          </w:tcPr>
          <w:p w:rsidR="009F22D2" w:rsidRPr="009F22D2" w:rsidRDefault="009F22D2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2D2">
              <w:rPr>
                <w:rFonts w:ascii="Times New Roman" w:hAnsi="Times New Roman" w:cs="Times New Roman"/>
                <w:sz w:val="24"/>
              </w:rPr>
              <w:t>314</w:t>
            </w:r>
          </w:p>
        </w:tc>
      </w:tr>
      <w:tr w:rsidR="009F22D2" w:rsidRPr="00D46565" w:rsidTr="009F22D2">
        <w:tc>
          <w:tcPr>
            <w:tcW w:w="2944" w:type="pct"/>
            <w:shd w:val="clear" w:color="auto" w:fill="auto"/>
          </w:tcPr>
          <w:p w:rsidR="009F22D2" w:rsidRPr="00D3517D" w:rsidRDefault="009F22D2" w:rsidP="006D0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-договоров, соглашений</w:t>
            </w:r>
          </w:p>
        </w:tc>
        <w:tc>
          <w:tcPr>
            <w:tcW w:w="2056" w:type="pct"/>
          </w:tcPr>
          <w:p w:rsidR="009F22D2" w:rsidRPr="009F22D2" w:rsidRDefault="009F22D2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F22D2">
              <w:rPr>
                <w:rFonts w:ascii="Times New Roman" w:hAnsi="Times New Roman" w:cs="Times New Roman"/>
                <w:sz w:val="24"/>
              </w:rPr>
              <w:t>246</w:t>
            </w:r>
          </w:p>
        </w:tc>
      </w:tr>
      <w:tr w:rsidR="009F22D2" w:rsidRPr="00D46565" w:rsidTr="009F22D2">
        <w:tc>
          <w:tcPr>
            <w:tcW w:w="2944" w:type="pct"/>
            <w:shd w:val="clear" w:color="auto" w:fill="auto"/>
          </w:tcPr>
          <w:p w:rsidR="009F22D2" w:rsidRPr="00D3517D" w:rsidRDefault="009F22D2" w:rsidP="006D0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-межевых дел</w:t>
            </w:r>
          </w:p>
        </w:tc>
        <w:tc>
          <w:tcPr>
            <w:tcW w:w="2056" w:type="pct"/>
          </w:tcPr>
          <w:p w:rsidR="009F22D2" w:rsidRPr="009F22D2" w:rsidRDefault="009F22D2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F22D2"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9F22D2" w:rsidRPr="00D46565" w:rsidTr="006A668E">
        <w:trPr>
          <w:trHeight w:val="102"/>
        </w:trPr>
        <w:tc>
          <w:tcPr>
            <w:tcW w:w="2944" w:type="pct"/>
            <w:shd w:val="clear" w:color="auto" w:fill="auto"/>
          </w:tcPr>
          <w:p w:rsidR="009F22D2" w:rsidRPr="00D3517D" w:rsidRDefault="009F22D2" w:rsidP="006D0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-регистрация права муниципальной собственности</w:t>
            </w:r>
          </w:p>
        </w:tc>
        <w:tc>
          <w:tcPr>
            <w:tcW w:w="2056" w:type="pct"/>
          </w:tcPr>
          <w:p w:rsidR="009F22D2" w:rsidRPr="009F22D2" w:rsidRDefault="009F22D2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2D2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D3517D" w:rsidRPr="00D46565" w:rsidRDefault="00D3517D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565" w:rsidRPr="006B5B28" w:rsidRDefault="00D46565" w:rsidP="00D46565">
      <w:pPr>
        <w:pStyle w:val="a3"/>
        <w:numPr>
          <w:ilvl w:val="1"/>
          <w:numId w:val="11"/>
        </w:numPr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6B5B28">
        <w:rPr>
          <w:b/>
          <w:bCs/>
          <w:i/>
          <w:sz w:val="28"/>
          <w:szCs w:val="28"/>
        </w:rPr>
        <w:t>Анализ по земельным отношениям.</w:t>
      </w:r>
    </w:p>
    <w:p w:rsidR="00D46565" w:rsidRPr="00D46565" w:rsidRDefault="00D46565" w:rsidP="00D46565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C22D7B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7B" w:rsidRPr="00D3517D" w:rsidRDefault="00C22D7B" w:rsidP="006D0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безвозмездного пользования земельными участками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B" w:rsidRPr="00C22D7B" w:rsidRDefault="00C22D7B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C22D7B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7B" w:rsidRPr="00D3517D" w:rsidRDefault="00C22D7B" w:rsidP="006D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Общей площадью,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B" w:rsidRPr="00C22D7B" w:rsidRDefault="00C22D7B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14,83</w:t>
            </w:r>
          </w:p>
        </w:tc>
      </w:tr>
      <w:tr w:rsidR="00C22D7B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7B" w:rsidRPr="00D3517D" w:rsidRDefault="00C22D7B" w:rsidP="006D0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земельных участков переданных на праве постоянного (бессрочного) пользования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B" w:rsidRPr="00C22D7B" w:rsidRDefault="00C22D7B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22D7B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7B" w:rsidRPr="00D3517D" w:rsidRDefault="00C22D7B" w:rsidP="006D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Общая площадь,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B" w:rsidRPr="00C22D7B" w:rsidRDefault="00C22D7B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6,09</w:t>
            </w:r>
          </w:p>
        </w:tc>
      </w:tr>
      <w:tr w:rsidR="00C22D7B" w:rsidRPr="00D46565" w:rsidTr="00D3517D">
        <w:tc>
          <w:tcPr>
            <w:tcW w:w="4130" w:type="pct"/>
            <w:shd w:val="clear" w:color="auto" w:fill="auto"/>
          </w:tcPr>
          <w:p w:rsidR="00C22D7B" w:rsidRPr="00D3517D" w:rsidRDefault="00C22D7B" w:rsidP="006D0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купли – продажи земельных участков</w:t>
            </w:r>
          </w:p>
        </w:tc>
        <w:tc>
          <w:tcPr>
            <w:tcW w:w="870" w:type="pct"/>
          </w:tcPr>
          <w:p w:rsidR="00C22D7B" w:rsidRPr="00C22D7B" w:rsidRDefault="00C22D7B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C22D7B" w:rsidRPr="00D46565" w:rsidTr="007D324A">
        <w:trPr>
          <w:trHeight w:val="83"/>
        </w:trPr>
        <w:tc>
          <w:tcPr>
            <w:tcW w:w="4130" w:type="pct"/>
            <w:shd w:val="clear" w:color="auto" w:fill="auto"/>
          </w:tcPr>
          <w:p w:rsidR="00C22D7B" w:rsidRPr="00D3517D" w:rsidRDefault="00C22D7B" w:rsidP="006D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Общая площадь,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70" w:type="pct"/>
          </w:tcPr>
          <w:p w:rsidR="00C22D7B" w:rsidRPr="00C22D7B" w:rsidRDefault="00C22D7B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10,05</w:t>
            </w:r>
          </w:p>
        </w:tc>
      </w:tr>
      <w:tr w:rsidR="007D324A" w:rsidRPr="00D46565" w:rsidTr="00D3517D">
        <w:tc>
          <w:tcPr>
            <w:tcW w:w="4130" w:type="pct"/>
            <w:shd w:val="clear" w:color="auto" w:fill="auto"/>
          </w:tcPr>
          <w:p w:rsidR="007D324A" w:rsidRPr="00D3517D" w:rsidRDefault="007D324A" w:rsidP="006D0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аренды земельных участков</w:t>
            </w:r>
          </w:p>
        </w:tc>
        <w:tc>
          <w:tcPr>
            <w:tcW w:w="870" w:type="pct"/>
          </w:tcPr>
          <w:p w:rsidR="007D324A" w:rsidRPr="00C22D7B" w:rsidRDefault="007D324A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7D324A" w:rsidRPr="00D46565" w:rsidTr="00D3517D">
        <w:tc>
          <w:tcPr>
            <w:tcW w:w="4130" w:type="pct"/>
            <w:shd w:val="clear" w:color="auto" w:fill="auto"/>
          </w:tcPr>
          <w:p w:rsidR="007D324A" w:rsidRPr="00D3517D" w:rsidRDefault="007D324A" w:rsidP="006D0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соглашений о прекращении договоров аренды ЗУ, актов  приема-передачи ЗУ</w:t>
            </w:r>
          </w:p>
        </w:tc>
        <w:tc>
          <w:tcPr>
            <w:tcW w:w="870" w:type="pct"/>
          </w:tcPr>
          <w:p w:rsidR="007D324A" w:rsidRPr="00C22D7B" w:rsidRDefault="007D324A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7D324A" w:rsidRPr="00D46565" w:rsidTr="00D3517D">
        <w:tc>
          <w:tcPr>
            <w:tcW w:w="4130" w:type="pct"/>
            <w:shd w:val="clear" w:color="auto" w:fill="auto"/>
          </w:tcPr>
          <w:p w:rsidR="007D324A" w:rsidRPr="00D3517D" w:rsidRDefault="007D324A" w:rsidP="006D0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соглашений об установлении сервитута (публичного сервитута)</w:t>
            </w:r>
          </w:p>
        </w:tc>
        <w:tc>
          <w:tcPr>
            <w:tcW w:w="870" w:type="pct"/>
          </w:tcPr>
          <w:p w:rsidR="007D324A" w:rsidRPr="00C22D7B" w:rsidRDefault="007D324A" w:rsidP="006D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D7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D46565" w:rsidRPr="00D46565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1.2. Реализация прав на земельные участки.</w:t>
      </w:r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90D" w:rsidRPr="0006190D" w:rsidRDefault="0006190D" w:rsidP="0006190D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6190D">
        <w:rPr>
          <w:rFonts w:ascii="Times New Roman" w:hAnsi="Times New Roman" w:cs="Times New Roman"/>
          <w:sz w:val="28"/>
          <w:szCs w:val="24"/>
        </w:rPr>
        <w:t xml:space="preserve">В 2024 году специалистами </w:t>
      </w:r>
      <w:r>
        <w:rPr>
          <w:rFonts w:ascii="Times New Roman" w:hAnsi="Times New Roman" w:cs="Times New Roman"/>
          <w:sz w:val="28"/>
          <w:szCs w:val="24"/>
        </w:rPr>
        <w:t xml:space="preserve">УЭ и ИО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06190D">
        <w:rPr>
          <w:rFonts w:ascii="Times New Roman" w:hAnsi="Times New Roman" w:cs="Times New Roman"/>
          <w:sz w:val="28"/>
          <w:szCs w:val="24"/>
        </w:rPr>
        <w:t xml:space="preserve">, курирующими вопросы земельных отношений,  на постоянной основе осуществлялись консультации граждан, юридических лиц и органов местного самоуправления городских поселений в сфере земельных отношений (подготовка, организация, проведение аукционов; предоставление земельных участков на правах собственности, аренды, безвозмездного пользования и т.д.; регистрация и размещение информации по земельным участкам и по аукционам на интернет сайтах: </w:t>
      </w:r>
      <w:hyperlink r:id="rId9" w:history="1"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.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torgi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.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gov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.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Pr="0006190D">
        <w:rPr>
          <w:rFonts w:ascii="Times New Roman" w:hAnsi="Times New Roman" w:cs="Times New Roman"/>
          <w:sz w:val="28"/>
          <w:szCs w:val="24"/>
        </w:rPr>
        <w:t xml:space="preserve"> </w:t>
      </w:r>
      <w:hyperlink r:id="rId10" w:history="1"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http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://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kuragino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-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krsn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.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Pr="0006190D">
        <w:rPr>
          <w:rFonts w:ascii="Times New Roman" w:hAnsi="Times New Roman" w:cs="Times New Roman"/>
          <w:sz w:val="28"/>
          <w:szCs w:val="24"/>
        </w:rPr>
        <w:t xml:space="preserve">, </w:t>
      </w:r>
      <w:hyperlink r:id="rId11" w:history="1"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.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kuragino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-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econom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</w:rPr>
          <w:t>.</w:t>
        </w:r>
        <w:r w:rsidRPr="0006190D">
          <w:rPr>
            <w:rStyle w:val="af3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Pr="0006190D">
        <w:rPr>
          <w:rFonts w:ascii="Times New Roman" w:hAnsi="Times New Roman" w:cs="Times New Roman"/>
          <w:sz w:val="28"/>
          <w:szCs w:val="24"/>
        </w:rPr>
        <w:t>.)</w:t>
      </w:r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06190D" w:rsidRPr="00D46565" w:rsidTr="0006190D">
        <w:trPr>
          <w:trHeight w:val="83"/>
        </w:trPr>
        <w:tc>
          <w:tcPr>
            <w:tcW w:w="6487" w:type="dxa"/>
            <w:shd w:val="clear" w:color="auto" w:fill="auto"/>
          </w:tcPr>
          <w:p w:rsidR="0006190D" w:rsidRPr="00D3517D" w:rsidRDefault="0006190D" w:rsidP="00D465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Объявлено (проведено) аукционов</w:t>
            </w:r>
          </w:p>
        </w:tc>
        <w:tc>
          <w:tcPr>
            <w:tcW w:w="3083" w:type="dxa"/>
          </w:tcPr>
          <w:p w:rsidR="0006190D" w:rsidRPr="0006190D" w:rsidRDefault="0006190D" w:rsidP="0006190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90D" w:rsidRPr="00D46565" w:rsidTr="0006190D">
        <w:tc>
          <w:tcPr>
            <w:tcW w:w="6487" w:type="dxa"/>
            <w:shd w:val="clear" w:color="auto" w:fill="auto"/>
          </w:tcPr>
          <w:p w:rsidR="0006190D" w:rsidRPr="00D3517D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Реализовано земельных участков на аукционе на право заключения договора аренды (заключен договор аренды):</w:t>
            </w:r>
          </w:p>
        </w:tc>
        <w:tc>
          <w:tcPr>
            <w:tcW w:w="3083" w:type="dxa"/>
          </w:tcPr>
          <w:p w:rsidR="0006190D" w:rsidRPr="0006190D" w:rsidRDefault="0006190D" w:rsidP="0006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190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190D" w:rsidRPr="00D46565" w:rsidTr="0006190D">
        <w:tc>
          <w:tcPr>
            <w:tcW w:w="6487" w:type="dxa"/>
            <w:shd w:val="clear" w:color="auto" w:fill="auto"/>
          </w:tcPr>
          <w:p w:rsidR="0006190D" w:rsidRPr="00D3517D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Площадью, </w:t>
            </w:r>
            <w:proofErr w:type="gramStart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06190D" w:rsidRPr="0006190D" w:rsidRDefault="0006190D" w:rsidP="000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190D">
              <w:rPr>
                <w:rFonts w:ascii="Times New Roman" w:hAnsi="Times New Roman" w:cs="Times New Roman"/>
                <w:sz w:val="24"/>
              </w:rPr>
              <w:t>21,47</w:t>
            </w:r>
          </w:p>
        </w:tc>
      </w:tr>
      <w:tr w:rsidR="0006190D" w:rsidRPr="00D46565" w:rsidTr="0006190D">
        <w:tc>
          <w:tcPr>
            <w:tcW w:w="6487" w:type="dxa"/>
            <w:shd w:val="clear" w:color="auto" w:fill="auto"/>
          </w:tcPr>
          <w:p w:rsidR="0006190D" w:rsidRPr="00D3517D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Общая сумма годовой арендной платы по договорам аренды заключенным по результатам аукциона, тыс. руб.</w:t>
            </w:r>
          </w:p>
        </w:tc>
        <w:tc>
          <w:tcPr>
            <w:tcW w:w="3083" w:type="dxa"/>
          </w:tcPr>
          <w:p w:rsidR="0006190D" w:rsidRPr="0006190D" w:rsidRDefault="0006190D" w:rsidP="0006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190D">
              <w:rPr>
                <w:rFonts w:ascii="Times New Roman" w:hAnsi="Times New Roman" w:cs="Times New Roman"/>
                <w:sz w:val="24"/>
              </w:rPr>
              <w:t>23,77</w:t>
            </w:r>
          </w:p>
        </w:tc>
      </w:tr>
      <w:tr w:rsidR="0006190D" w:rsidRPr="00D46565" w:rsidTr="0006190D">
        <w:tc>
          <w:tcPr>
            <w:tcW w:w="6487" w:type="dxa"/>
            <w:shd w:val="clear" w:color="auto" w:fill="auto"/>
          </w:tcPr>
          <w:p w:rsidR="0006190D" w:rsidRPr="00D3517D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Реализовано земельных участков на аукционе по продаже земельных участков (договор купли - продажи):</w:t>
            </w:r>
          </w:p>
        </w:tc>
        <w:tc>
          <w:tcPr>
            <w:tcW w:w="3083" w:type="dxa"/>
          </w:tcPr>
          <w:p w:rsidR="0006190D" w:rsidRPr="0006190D" w:rsidRDefault="0006190D" w:rsidP="0006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19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6190D" w:rsidRPr="00D46565" w:rsidTr="0006190D">
        <w:trPr>
          <w:trHeight w:val="130"/>
        </w:trPr>
        <w:tc>
          <w:tcPr>
            <w:tcW w:w="6487" w:type="dxa"/>
            <w:shd w:val="clear" w:color="auto" w:fill="auto"/>
          </w:tcPr>
          <w:p w:rsidR="0006190D" w:rsidRPr="00D3517D" w:rsidRDefault="0006190D" w:rsidP="00061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Площадью, </w:t>
            </w:r>
            <w:proofErr w:type="gramStart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06190D" w:rsidRPr="0006190D" w:rsidRDefault="0006190D" w:rsidP="000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19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6190D" w:rsidRPr="00D46565" w:rsidTr="0006190D">
        <w:trPr>
          <w:trHeight w:val="165"/>
        </w:trPr>
        <w:tc>
          <w:tcPr>
            <w:tcW w:w="6487" w:type="dxa"/>
            <w:shd w:val="clear" w:color="auto" w:fill="auto"/>
          </w:tcPr>
          <w:p w:rsidR="0006190D" w:rsidRPr="00D3517D" w:rsidRDefault="0006190D" w:rsidP="0006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Общая сумма, поступившая по результатам аукциона, тыс. руб.</w:t>
            </w:r>
          </w:p>
        </w:tc>
        <w:tc>
          <w:tcPr>
            <w:tcW w:w="3083" w:type="dxa"/>
          </w:tcPr>
          <w:p w:rsidR="0006190D" w:rsidRPr="0006190D" w:rsidRDefault="0006190D" w:rsidP="0006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19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6D0386" w:rsidRDefault="00D46565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BE59C8" w:rsidRDefault="006D0386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  <w:r w:rsidR="0006190D" w:rsidRPr="0006190D">
        <w:rPr>
          <w:rFonts w:ascii="Times New Roman" w:hAnsi="Times New Roman" w:cs="Times New Roman"/>
          <w:sz w:val="28"/>
          <w:szCs w:val="28"/>
          <w:lang w:eastAsia="ar-SA"/>
        </w:rPr>
        <w:t>В 2024 году отделом проведено 5 аукционов по продаже права аренды. Реализовано в аренду 2 земельных участков: 1 участок физическому лицу и 1 участок  юридическому лицу (ЗАО «</w:t>
      </w:r>
      <w:proofErr w:type="spellStart"/>
      <w:r w:rsidR="0006190D" w:rsidRPr="0006190D">
        <w:rPr>
          <w:rFonts w:ascii="Times New Roman" w:hAnsi="Times New Roman" w:cs="Times New Roman"/>
          <w:sz w:val="28"/>
          <w:szCs w:val="28"/>
          <w:lang w:eastAsia="ar-SA"/>
        </w:rPr>
        <w:t>Марининское</w:t>
      </w:r>
      <w:proofErr w:type="spellEnd"/>
      <w:r w:rsidR="0006190D" w:rsidRPr="0006190D">
        <w:rPr>
          <w:rFonts w:ascii="Times New Roman" w:hAnsi="Times New Roman" w:cs="Times New Roman"/>
          <w:sz w:val="28"/>
          <w:szCs w:val="28"/>
          <w:lang w:eastAsia="ar-SA"/>
        </w:rPr>
        <w:t>»). Торгов по продаже в собственность земельных участков в 2024 году не проводилось.</w:t>
      </w:r>
    </w:p>
    <w:p w:rsidR="0006190D" w:rsidRPr="00BE59C8" w:rsidRDefault="0006190D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ar-SA"/>
        </w:rPr>
      </w:pP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1.3. Поступление доходов от аренды земли.</w:t>
      </w:r>
    </w:p>
    <w:p w:rsidR="00D46565" w:rsidRPr="006B5B28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06190D" w:rsidRPr="00D46565" w:rsidTr="0006190D">
        <w:tc>
          <w:tcPr>
            <w:tcW w:w="4130" w:type="pct"/>
            <w:shd w:val="clear" w:color="auto" w:fill="auto"/>
          </w:tcPr>
          <w:p w:rsidR="0006190D" w:rsidRPr="007F33A2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План доходов по арендной плате за земельные участки, государственная собственность на которые не разграничена и которые расположены в границах поселений, тыс. руб., КБК 01711105 01305 0000 120</w:t>
            </w:r>
          </w:p>
        </w:tc>
        <w:tc>
          <w:tcPr>
            <w:tcW w:w="870" w:type="pct"/>
          </w:tcPr>
          <w:p w:rsidR="0006190D" w:rsidRPr="006A668E" w:rsidRDefault="0006190D" w:rsidP="0006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68E">
              <w:rPr>
                <w:rFonts w:ascii="Times New Roman" w:hAnsi="Times New Roman" w:cs="Times New Roman"/>
                <w:sz w:val="24"/>
              </w:rPr>
              <w:t>3090</w:t>
            </w:r>
          </w:p>
        </w:tc>
      </w:tr>
      <w:tr w:rsidR="0006190D" w:rsidRPr="00D46565" w:rsidTr="0006190D">
        <w:tc>
          <w:tcPr>
            <w:tcW w:w="4130" w:type="pct"/>
            <w:shd w:val="clear" w:color="auto" w:fill="auto"/>
          </w:tcPr>
          <w:p w:rsidR="0006190D" w:rsidRPr="006A668E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06190D" w:rsidRPr="006A668E" w:rsidRDefault="0006190D" w:rsidP="00061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</w:rPr>
              <w:t>3207,7</w:t>
            </w:r>
          </w:p>
        </w:tc>
      </w:tr>
      <w:tr w:rsidR="0006190D" w:rsidRPr="00D46565" w:rsidTr="0006190D">
        <w:tc>
          <w:tcPr>
            <w:tcW w:w="4130" w:type="pct"/>
            <w:shd w:val="clear" w:color="auto" w:fill="auto"/>
          </w:tcPr>
          <w:p w:rsidR="0006190D" w:rsidRPr="007F33A2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арендной плате за земельные участки,  находящиеся в муниципальной собственности района, тыс. руб., </w:t>
            </w:r>
          </w:p>
          <w:p w:rsidR="0006190D" w:rsidRPr="007F33A2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КБК 017111050 2505 0000 120</w:t>
            </w:r>
          </w:p>
        </w:tc>
        <w:tc>
          <w:tcPr>
            <w:tcW w:w="870" w:type="pct"/>
          </w:tcPr>
          <w:p w:rsidR="0006190D" w:rsidRPr="006A668E" w:rsidRDefault="0006190D" w:rsidP="0006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68E">
              <w:rPr>
                <w:rFonts w:ascii="Times New Roman" w:hAnsi="Times New Roman" w:cs="Times New Roman"/>
                <w:sz w:val="24"/>
              </w:rPr>
              <w:t>1810,9</w:t>
            </w:r>
          </w:p>
        </w:tc>
      </w:tr>
      <w:tr w:rsidR="0006190D" w:rsidRPr="00D46565" w:rsidTr="0006190D">
        <w:tc>
          <w:tcPr>
            <w:tcW w:w="4130" w:type="pct"/>
            <w:shd w:val="clear" w:color="auto" w:fill="auto"/>
          </w:tcPr>
          <w:p w:rsidR="0006190D" w:rsidRPr="006A668E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Фактическое поступление, тыс. руб. </w:t>
            </w:r>
          </w:p>
        </w:tc>
        <w:tc>
          <w:tcPr>
            <w:tcW w:w="870" w:type="pct"/>
          </w:tcPr>
          <w:p w:rsidR="0006190D" w:rsidRPr="006A668E" w:rsidRDefault="0006190D" w:rsidP="00061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</w:rPr>
              <w:t>1752,99</w:t>
            </w:r>
          </w:p>
        </w:tc>
      </w:tr>
    </w:tbl>
    <w:p w:rsidR="0006190D" w:rsidRPr="0006190D" w:rsidRDefault="00D46565" w:rsidP="0006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565">
        <w:rPr>
          <w:rFonts w:ascii="Times New Roman" w:hAnsi="Times New Roman" w:cs="Times New Roman"/>
          <w:b/>
          <w:sz w:val="28"/>
          <w:szCs w:val="28"/>
        </w:rPr>
        <w:tab/>
      </w:r>
      <w:r w:rsidR="0006190D" w:rsidRPr="000619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 год запланировано доходов по арендной плате за земельные участки, государственная собственность на которые не разграничена и которые расположены в границах сельских поселений 3090 тыс. руб., фактически поступило 3207,7 тыс. руб. Выполнение составило 103,81 %. Перевыполнение плана составило 117,7 тыс. руб.</w:t>
      </w:r>
    </w:p>
    <w:p w:rsidR="00260763" w:rsidRDefault="0006190D" w:rsidP="0006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План доходов по арендной плате за земельные участки, находящиеся в муниципальной собственности района назначен в сумме 1810,9 тыс. руб., фактически поступило в бюджет района 1752,99 – 98,80 %. Невыполнение арендных платежей от плановых значений составило 57,91 тыс. руб. за счет прекращения договоров аренды земельных участков находящихся в муниципальной собственности.</w:t>
      </w:r>
    </w:p>
    <w:p w:rsidR="00260763" w:rsidRDefault="00260763" w:rsidP="002607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6565" w:rsidRPr="006B5B28" w:rsidRDefault="00D46565" w:rsidP="006107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1.4. Поступление доходов от продажи земли.</w:t>
      </w:r>
    </w:p>
    <w:p w:rsidR="00D46565" w:rsidRPr="00D46565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06190D" w:rsidRPr="00D46565" w:rsidTr="0006190D">
        <w:tc>
          <w:tcPr>
            <w:tcW w:w="4130" w:type="pct"/>
            <w:shd w:val="clear" w:color="auto" w:fill="auto"/>
          </w:tcPr>
          <w:p w:rsidR="0006190D" w:rsidRPr="007F33A2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План доходов по продаже земельных участков, государственная собственность на которые не разграничена и которые расположены в границах поселений, тыс. руб., КБК 01711406 01305 0000 430</w:t>
            </w:r>
          </w:p>
        </w:tc>
        <w:tc>
          <w:tcPr>
            <w:tcW w:w="870" w:type="pct"/>
          </w:tcPr>
          <w:p w:rsidR="0006190D" w:rsidRPr="006A668E" w:rsidRDefault="0006190D" w:rsidP="0006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68E">
              <w:rPr>
                <w:rFonts w:ascii="Times New Roman" w:hAnsi="Times New Roman" w:cs="Times New Roman"/>
                <w:sz w:val="24"/>
              </w:rPr>
              <w:t>250,0</w:t>
            </w:r>
          </w:p>
        </w:tc>
      </w:tr>
      <w:tr w:rsidR="0006190D" w:rsidRPr="00D46565" w:rsidTr="0006190D">
        <w:tc>
          <w:tcPr>
            <w:tcW w:w="4130" w:type="pct"/>
            <w:shd w:val="clear" w:color="auto" w:fill="auto"/>
          </w:tcPr>
          <w:p w:rsidR="0006190D" w:rsidRPr="006A668E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06190D" w:rsidRPr="006A668E" w:rsidRDefault="0006190D" w:rsidP="00061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</w:rPr>
              <w:t>286,35</w:t>
            </w:r>
          </w:p>
        </w:tc>
      </w:tr>
      <w:tr w:rsidR="0006190D" w:rsidRPr="00D46565" w:rsidTr="0006190D">
        <w:tc>
          <w:tcPr>
            <w:tcW w:w="4130" w:type="pct"/>
            <w:shd w:val="clear" w:color="auto" w:fill="auto"/>
          </w:tcPr>
          <w:p w:rsidR="0006190D" w:rsidRPr="007F33A2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продаже земельных участков, находящихся в муниципальной собственности района, тыс. руб., </w:t>
            </w:r>
          </w:p>
          <w:p w:rsidR="0006190D" w:rsidRPr="007F33A2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КБК 01711406025050000430</w:t>
            </w:r>
          </w:p>
        </w:tc>
        <w:tc>
          <w:tcPr>
            <w:tcW w:w="870" w:type="pct"/>
          </w:tcPr>
          <w:p w:rsidR="0006190D" w:rsidRPr="006A668E" w:rsidRDefault="0006190D" w:rsidP="0006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68E">
              <w:rPr>
                <w:rFonts w:ascii="Times New Roman" w:hAnsi="Times New Roman" w:cs="Times New Roman"/>
                <w:sz w:val="24"/>
              </w:rPr>
              <w:t>88,62</w:t>
            </w:r>
          </w:p>
        </w:tc>
      </w:tr>
      <w:tr w:rsidR="0006190D" w:rsidRPr="00D46565" w:rsidTr="0006190D">
        <w:tc>
          <w:tcPr>
            <w:tcW w:w="4130" w:type="pct"/>
            <w:shd w:val="clear" w:color="auto" w:fill="auto"/>
          </w:tcPr>
          <w:p w:rsidR="0006190D" w:rsidRPr="006A668E" w:rsidRDefault="0006190D" w:rsidP="00D465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06190D" w:rsidRPr="006A668E" w:rsidRDefault="0006190D" w:rsidP="00061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</w:rPr>
              <w:t>168,32</w:t>
            </w:r>
          </w:p>
        </w:tc>
      </w:tr>
    </w:tbl>
    <w:p w:rsidR="00D46565" w:rsidRDefault="00C933F9" w:rsidP="00D4656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3F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доходов по продаже земельных участков, государственная собственность на которые не разграничена и которые расположены в границах поселений, составил 250,0 тыс. руб., фактически поступило в бюджет района 286,35 тыс. руб. – выполнение составило 114,54 % (+36,35 тыс. руб.). Перевыполнение плана незначительное, и связано тем, что выкуп земельных участков носит заявительный характер (поступило больше заявлений на выкуп, чем планировалось).</w:t>
      </w:r>
    </w:p>
    <w:p w:rsidR="00F7035B" w:rsidRPr="00F7035B" w:rsidRDefault="00F7035B" w:rsidP="00F70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35B">
        <w:rPr>
          <w:rFonts w:ascii="Times New Roman" w:hAnsi="Times New Roman" w:cs="Times New Roman"/>
          <w:b/>
          <w:i/>
          <w:sz w:val="28"/>
          <w:szCs w:val="28"/>
        </w:rPr>
        <w:lastRenderedPageBreak/>
        <w:t>1.5. Поступление доходов по соглашениям об установлении сервитута.</w:t>
      </w:r>
    </w:p>
    <w:p w:rsidR="00F7035B" w:rsidRPr="00F7035B" w:rsidRDefault="00F7035B" w:rsidP="00F703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F7035B" w:rsidRPr="00F7035B" w:rsidTr="00CB3501">
        <w:tc>
          <w:tcPr>
            <w:tcW w:w="4130" w:type="pct"/>
            <w:shd w:val="clear" w:color="auto" w:fill="auto"/>
          </w:tcPr>
          <w:p w:rsidR="00F7035B" w:rsidRPr="00F7035B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035B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соглашениям об установлении сервитута, государственная собственность на которые не разграничена и которые расположены в границах сельских поселений, тыс. руб., </w:t>
            </w:r>
          </w:p>
          <w:p w:rsidR="00F7035B" w:rsidRPr="00F7035B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035B">
              <w:rPr>
                <w:rFonts w:ascii="Times New Roman" w:hAnsi="Times New Roman" w:cs="Times New Roman"/>
                <w:sz w:val="24"/>
                <w:szCs w:val="28"/>
              </w:rPr>
              <w:t>КБК 017 1110531305 0000 120</w:t>
            </w:r>
          </w:p>
        </w:tc>
        <w:tc>
          <w:tcPr>
            <w:tcW w:w="870" w:type="pct"/>
          </w:tcPr>
          <w:p w:rsidR="00F7035B" w:rsidRPr="006A668E" w:rsidRDefault="00F7035B" w:rsidP="00F7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sz w:val="24"/>
                <w:szCs w:val="28"/>
              </w:rPr>
              <w:t>138,9</w:t>
            </w:r>
          </w:p>
        </w:tc>
      </w:tr>
      <w:tr w:rsidR="00F7035B" w:rsidRPr="00F7035B" w:rsidTr="00CB3501">
        <w:tc>
          <w:tcPr>
            <w:tcW w:w="4130" w:type="pct"/>
            <w:shd w:val="clear" w:color="auto" w:fill="auto"/>
          </w:tcPr>
          <w:p w:rsidR="00F7035B" w:rsidRPr="006A668E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F7035B" w:rsidRPr="006A668E" w:rsidRDefault="00F7035B" w:rsidP="00F70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138,9</w:t>
            </w:r>
          </w:p>
        </w:tc>
      </w:tr>
    </w:tbl>
    <w:p w:rsidR="00F7035B" w:rsidRPr="00F7035B" w:rsidRDefault="00F7035B" w:rsidP="00F7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5B">
        <w:rPr>
          <w:rFonts w:ascii="Times New Roman" w:hAnsi="Times New Roman" w:cs="Times New Roman"/>
          <w:sz w:val="28"/>
          <w:szCs w:val="28"/>
        </w:rPr>
        <w:t>План доходов по соглашениям об установлении сервитут выполнен на 100%.</w:t>
      </w:r>
    </w:p>
    <w:p w:rsidR="00F7035B" w:rsidRPr="00F7035B" w:rsidRDefault="00F7035B" w:rsidP="00F7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35B" w:rsidRPr="00F7035B" w:rsidRDefault="00F7035B" w:rsidP="00F70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35B">
        <w:rPr>
          <w:rFonts w:ascii="Times New Roman" w:hAnsi="Times New Roman" w:cs="Times New Roman"/>
          <w:b/>
          <w:i/>
          <w:sz w:val="28"/>
          <w:szCs w:val="28"/>
        </w:rPr>
        <w:t>1.6. Поступление платы за публичный сервитут.</w:t>
      </w:r>
    </w:p>
    <w:p w:rsidR="00F7035B" w:rsidRPr="00F7035B" w:rsidRDefault="00F7035B" w:rsidP="00F703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F7035B" w:rsidRPr="00F7035B" w:rsidTr="00CB3501">
        <w:tc>
          <w:tcPr>
            <w:tcW w:w="4130" w:type="pct"/>
            <w:shd w:val="clear" w:color="auto" w:fill="auto"/>
          </w:tcPr>
          <w:p w:rsidR="00F7035B" w:rsidRPr="00F7035B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035B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за поступление платы за публичный сервитут, государственная собственность на которые не разграничена и которые расположены в границах сельских поселений, тыс. руб., </w:t>
            </w:r>
          </w:p>
          <w:p w:rsidR="00F7035B" w:rsidRPr="00F7035B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035B">
              <w:rPr>
                <w:rFonts w:ascii="Times New Roman" w:hAnsi="Times New Roman" w:cs="Times New Roman"/>
                <w:sz w:val="24"/>
                <w:szCs w:val="28"/>
              </w:rPr>
              <w:t>КБК 017 1110541005 0000 120</w:t>
            </w:r>
          </w:p>
        </w:tc>
        <w:tc>
          <w:tcPr>
            <w:tcW w:w="870" w:type="pct"/>
          </w:tcPr>
          <w:p w:rsidR="00F7035B" w:rsidRPr="006A668E" w:rsidRDefault="00F7035B" w:rsidP="00F7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sz w:val="24"/>
                <w:szCs w:val="28"/>
              </w:rPr>
              <w:t>1,685</w:t>
            </w:r>
          </w:p>
        </w:tc>
      </w:tr>
      <w:tr w:rsidR="00F7035B" w:rsidRPr="00F7035B" w:rsidTr="00CB3501">
        <w:tc>
          <w:tcPr>
            <w:tcW w:w="4130" w:type="pct"/>
            <w:shd w:val="clear" w:color="auto" w:fill="auto"/>
          </w:tcPr>
          <w:p w:rsidR="00F7035B" w:rsidRPr="006A668E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F7035B" w:rsidRPr="006A668E" w:rsidRDefault="00F7035B" w:rsidP="00F70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4,046</w:t>
            </w:r>
          </w:p>
        </w:tc>
      </w:tr>
      <w:tr w:rsidR="00F7035B" w:rsidRPr="00F7035B" w:rsidTr="00CB3501">
        <w:tc>
          <w:tcPr>
            <w:tcW w:w="4130" w:type="pct"/>
            <w:shd w:val="clear" w:color="auto" w:fill="auto"/>
          </w:tcPr>
          <w:p w:rsidR="00F7035B" w:rsidRPr="00F7035B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035B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за поступление платы за публичный сервитут, находящихся в муниципальной собственности района, тыс. руб., </w:t>
            </w:r>
          </w:p>
          <w:p w:rsidR="00F7035B" w:rsidRPr="00F7035B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035B">
              <w:rPr>
                <w:rFonts w:ascii="Times New Roman" w:hAnsi="Times New Roman" w:cs="Times New Roman"/>
                <w:sz w:val="24"/>
                <w:szCs w:val="28"/>
              </w:rPr>
              <w:t>КБК 017 1110542005 0000 120</w:t>
            </w:r>
          </w:p>
        </w:tc>
        <w:tc>
          <w:tcPr>
            <w:tcW w:w="870" w:type="pct"/>
          </w:tcPr>
          <w:p w:rsidR="00F7035B" w:rsidRPr="006A668E" w:rsidRDefault="00F7035B" w:rsidP="00F7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7035B" w:rsidRPr="00F7035B" w:rsidTr="00CB3501">
        <w:tc>
          <w:tcPr>
            <w:tcW w:w="4130" w:type="pct"/>
            <w:shd w:val="clear" w:color="auto" w:fill="auto"/>
          </w:tcPr>
          <w:p w:rsidR="00F7035B" w:rsidRPr="006A668E" w:rsidRDefault="00F7035B" w:rsidP="00F703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F7035B" w:rsidRPr="006A668E" w:rsidRDefault="00F7035B" w:rsidP="00F70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A66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</w:t>
            </w:r>
          </w:p>
        </w:tc>
      </w:tr>
    </w:tbl>
    <w:p w:rsidR="00F7035B" w:rsidRPr="00F7035B" w:rsidRDefault="00F7035B" w:rsidP="00F7035B">
      <w:pPr>
        <w:pStyle w:val="a4"/>
        <w:spacing w:after="0"/>
        <w:jc w:val="both"/>
        <w:rPr>
          <w:sz w:val="28"/>
          <w:szCs w:val="28"/>
        </w:rPr>
      </w:pPr>
      <w:r w:rsidRPr="00F7035B">
        <w:rPr>
          <w:sz w:val="28"/>
          <w:szCs w:val="28"/>
        </w:rPr>
        <w:tab/>
        <w:t xml:space="preserve">На основании постановлений администрации района установлены публичные сервитуты на земельные участки в </w:t>
      </w:r>
      <w:proofErr w:type="spellStart"/>
      <w:r w:rsidRPr="00F7035B">
        <w:rPr>
          <w:sz w:val="28"/>
          <w:szCs w:val="28"/>
        </w:rPr>
        <w:t>Щетинкинском</w:t>
      </w:r>
      <w:proofErr w:type="spellEnd"/>
      <w:r w:rsidRPr="00F7035B">
        <w:rPr>
          <w:sz w:val="28"/>
          <w:szCs w:val="28"/>
        </w:rPr>
        <w:t xml:space="preserve"> сельсовете – ПАО «Ростелеком», в </w:t>
      </w:r>
      <w:proofErr w:type="spellStart"/>
      <w:r w:rsidRPr="00F7035B">
        <w:rPr>
          <w:sz w:val="28"/>
          <w:szCs w:val="28"/>
        </w:rPr>
        <w:t>Марининском</w:t>
      </w:r>
      <w:proofErr w:type="spellEnd"/>
      <w:r w:rsidRPr="00F7035B">
        <w:rPr>
          <w:sz w:val="28"/>
          <w:szCs w:val="28"/>
        </w:rPr>
        <w:t xml:space="preserve"> сельсовета - ПАО «</w:t>
      </w:r>
      <w:proofErr w:type="spellStart"/>
      <w:r w:rsidRPr="00F7035B">
        <w:rPr>
          <w:sz w:val="28"/>
          <w:szCs w:val="28"/>
        </w:rPr>
        <w:t>Россети</w:t>
      </w:r>
      <w:proofErr w:type="spellEnd"/>
      <w:r w:rsidRPr="00F7035B">
        <w:rPr>
          <w:sz w:val="28"/>
          <w:szCs w:val="28"/>
        </w:rPr>
        <w:t xml:space="preserve"> </w:t>
      </w:r>
      <w:r w:rsidRPr="00F7035B">
        <w:rPr>
          <w:bCs/>
          <w:sz w:val="28"/>
          <w:szCs w:val="28"/>
        </w:rPr>
        <w:t>Сибирь»</w:t>
      </w:r>
      <w:r w:rsidRPr="00F7035B">
        <w:rPr>
          <w:sz w:val="28"/>
          <w:szCs w:val="28"/>
        </w:rPr>
        <w:t>, в Березовском сельсовете - ПАО «</w:t>
      </w:r>
      <w:proofErr w:type="spellStart"/>
      <w:r w:rsidRPr="00F7035B">
        <w:rPr>
          <w:sz w:val="28"/>
          <w:szCs w:val="28"/>
        </w:rPr>
        <w:t>Россети</w:t>
      </w:r>
      <w:proofErr w:type="spellEnd"/>
      <w:r w:rsidRPr="00F7035B">
        <w:rPr>
          <w:sz w:val="28"/>
          <w:szCs w:val="28"/>
        </w:rPr>
        <w:t xml:space="preserve"> </w:t>
      </w:r>
      <w:r w:rsidRPr="00F7035B">
        <w:rPr>
          <w:bCs/>
          <w:sz w:val="28"/>
          <w:szCs w:val="28"/>
        </w:rPr>
        <w:t>Сибирь»</w:t>
      </w:r>
      <w:r w:rsidRPr="00F7035B">
        <w:rPr>
          <w:sz w:val="28"/>
          <w:szCs w:val="28"/>
        </w:rPr>
        <w:t xml:space="preserve">, в </w:t>
      </w:r>
      <w:proofErr w:type="spellStart"/>
      <w:r w:rsidRPr="00F7035B">
        <w:rPr>
          <w:sz w:val="28"/>
          <w:szCs w:val="28"/>
        </w:rPr>
        <w:t>Можарском</w:t>
      </w:r>
      <w:proofErr w:type="spellEnd"/>
      <w:r w:rsidRPr="00F7035B">
        <w:rPr>
          <w:sz w:val="28"/>
          <w:szCs w:val="28"/>
        </w:rPr>
        <w:t xml:space="preserve"> сельсовете </w:t>
      </w:r>
      <w:proofErr w:type="gramStart"/>
      <w:r w:rsidRPr="00F7035B">
        <w:rPr>
          <w:sz w:val="28"/>
          <w:szCs w:val="28"/>
        </w:rPr>
        <w:t>-П</w:t>
      </w:r>
      <w:proofErr w:type="gramEnd"/>
      <w:r w:rsidRPr="00F7035B">
        <w:rPr>
          <w:sz w:val="28"/>
          <w:szCs w:val="28"/>
        </w:rPr>
        <w:t>АО «</w:t>
      </w:r>
      <w:proofErr w:type="spellStart"/>
      <w:r w:rsidRPr="00F7035B">
        <w:rPr>
          <w:sz w:val="28"/>
          <w:szCs w:val="28"/>
        </w:rPr>
        <w:t>Россети</w:t>
      </w:r>
      <w:proofErr w:type="spellEnd"/>
      <w:r w:rsidRPr="00F7035B">
        <w:rPr>
          <w:sz w:val="28"/>
          <w:szCs w:val="28"/>
        </w:rPr>
        <w:t xml:space="preserve"> </w:t>
      </w:r>
      <w:r w:rsidRPr="00F7035B">
        <w:rPr>
          <w:bCs/>
          <w:sz w:val="28"/>
          <w:szCs w:val="28"/>
        </w:rPr>
        <w:t>Сибирь»</w:t>
      </w:r>
      <w:r w:rsidRPr="00F7035B">
        <w:rPr>
          <w:sz w:val="28"/>
          <w:szCs w:val="28"/>
        </w:rPr>
        <w:t>, в Рощинском сельсовете - ПАО «</w:t>
      </w:r>
      <w:proofErr w:type="spellStart"/>
      <w:r w:rsidRPr="00F7035B">
        <w:rPr>
          <w:sz w:val="28"/>
          <w:szCs w:val="28"/>
        </w:rPr>
        <w:t>Россети</w:t>
      </w:r>
      <w:proofErr w:type="spellEnd"/>
      <w:r w:rsidRPr="00F7035B">
        <w:rPr>
          <w:sz w:val="28"/>
          <w:szCs w:val="28"/>
        </w:rPr>
        <w:t xml:space="preserve"> </w:t>
      </w:r>
      <w:r w:rsidRPr="00F7035B">
        <w:rPr>
          <w:bCs/>
          <w:sz w:val="28"/>
          <w:szCs w:val="28"/>
        </w:rPr>
        <w:t>Сибирь», в Кордовском сельсовете – ОАО «РЖД».</w:t>
      </w:r>
    </w:p>
    <w:p w:rsidR="00F7035B" w:rsidRDefault="00F7035B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1.7. Работа с реестром арендаторов.</w:t>
      </w:r>
    </w:p>
    <w:p w:rsidR="00AB424C" w:rsidRPr="00AB424C" w:rsidRDefault="00AB424C" w:rsidP="00AB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785" w:rsidRPr="00516785" w:rsidRDefault="00516785" w:rsidP="005167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протяжении 2024 года специалистами отдела архитектуры, градостроительства и земельных отношений УЭ и ИО </w:t>
      </w:r>
      <w:proofErr w:type="spellStart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Курагинского</w:t>
      </w:r>
      <w:proofErr w:type="spellEnd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ведется реестр договоров аренды земельных участков, лицевые счета арендаторов, которые начисляют и разносят арендную плату по договорам аренды, заключенным по земельным участкам:</w:t>
      </w:r>
    </w:p>
    <w:p w:rsidR="00516785" w:rsidRPr="00516785" w:rsidRDefault="00516785" w:rsidP="0051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находящимся</w:t>
      </w:r>
      <w:proofErr w:type="gramEnd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муниципальной собственности муниципального образования </w:t>
      </w:r>
      <w:proofErr w:type="spellStart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Курагинский</w:t>
      </w:r>
      <w:proofErr w:type="spellEnd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район;</w:t>
      </w:r>
    </w:p>
    <w:p w:rsidR="00516785" w:rsidRPr="00516785" w:rsidRDefault="00516785" w:rsidP="0051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находящимся</w:t>
      </w:r>
      <w:proofErr w:type="gramEnd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государственной собственности до разграничения, расположенных на территориях сельских поселений </w:t>
      </w:r>
      <w:proofErr w:type="spellStart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Курагинского</w:t>
      </w:r>
      <w:proofErr w:type="spellEnd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516785" w:rsidRPr="00516785" w:rsidRDefault="00516785" w:rsidP="00516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01.01.2024 в реестре договоров аренды земельных участков числилось 883 договоров (в том числе 73 договора аренды земельных участков, находящихся в муниципальной собственности района), на 31.12.2024 в реестре договоров аренды земельных участков числится 891 договор (в том числе 82 договора аренды земельных участков, находящихся в </w:t>
      </w:r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муниципальной собственности района). Количество варьируется за счет выкупа земельных участков, занятых под индивидуальными жилыми домами, за счет расторжения договоров по заявлениям граждан, по инициативе управления экономики в связи с истечением срока действия договоров и за счет заключения новых договоров.</w:t>
      </w:r>
    </w:p>
    <w:p w:rsidR="00AB424C" w:rsidRPr="00AB424C" w:rsidRDefault="00516785" w:rsidP="00516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постоянной основе ведется претензионная работа по взысканию задолженности по арендной плате за земельные участки, находящиеся в муниципальной собственности МО </w:t>
      </w:r>
      <w:proofErr w:type="spellStart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Курагинский</w:t>
      </w:r>
      <w:proofErr w:type="spellEnd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и находящиеся в государственной собственности до разграничения, расположенных на территориях сельских поселений </w:t>
      </w:r>
      <w:proofErr w:type="spellStart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Курагинского</w:t>
      </w:r>
      <w:proofErr w:type="spellEnd"/>
      <w:r w:rsidRPr="00516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  <w:gridCol w:w="2232"/>
      </w:tblGrid>
      <w:tr w:rsidR="00516785" w:rsidRPr="00AB424C" w:rsidTr="00516785">
        <w:tc>
          <w:tcPr>
            <w:tcW w:w="3834" w:type="pct"/>
            <w:shd w:val="clear" w:color="auto" w:fill="auto"/>
          </w:tcPr>
          <w:p w:rsidR="00516785" w:rsidRPr="00AB424C" w:rsidRDefault="00516785" w:rsidP="0051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Направлено претензионных писем </w:t>
            </w:r>
          </w:p>
        </w:tc>
        <w:tc>
          <w:tcPr>
            <w:tcW w:w="1166" w:type="pct"/>
          </w:tcPr>
          <w:p w:rsidR="00516785" w:rsidRPr="00516785" w:rsidRDefault="00516785" w:rsidP="0051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6785">
              <w:rPr>
                <w:rFonts w:ascii="Times New Roman" w:hAnsi="Times New Roman" w:cs="Times New Roman"/>
                <w:sz w:val="24"/>
              </w:rPr>
              <w:t>314</w:t>
            </w:r>
          </w:p>
        </w:tc>
      </w:tr>
      <w:tr w:rsidR="00516785" w:rsidRPr="00AB424C" w:rsidTr="00516785">
        <w:tc>
          <w:tcPr>
            <w:tcW w:w="3834" w:type="pct"/>
            <w:shd w:val="clear" w:color="auto" w:fill="auto"/>
          </w:tcPr>
          <w:p w:rsidR="00516785" w:rsidRPr="00AB424C" w:rsidRDefault="00516785" w:rsidP="0051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общую сумму, тыс. руб.</w:t>
            </w:r>
          </w:p>
        </w:tc>
        <w:tc>
          <w:tcPr>
            <w:tcW w:w="1166" w:type="pct"/>
          </w:tcPr>
          <w:p w:rsidR="00516785" w:rsidRPr="00516785" w:rsidRDefault="00516785" w:rsidP="00516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16785">
              <w:rPr>
                <w:rFonts w:ascii="Times New Roman" w:hAnsi="Times New Roman" w:cs="Times New Roman"/>
                <w:bCs/>
                <w:sz w:val="24"/>
              </w:rPr>
              <w:t>1363,47</w:t>
            </w:r>
          </w:p>
        </w:tc>
      </w:tr>
      <w:tr w:rsidR="00516785" w:rsidRPr="00AB424C" w:rsidTr="00516785">
        <w:trPr>
          <w:trHeight w:val="255"/>
        </w:trPr>
        <w:tc>
          <w:tcPr>
            <w:tcW w:w="3834" w:type="pct"/>
            <w:shd w:val="clear" w:color="auto" w:fill="auto"/>
          </w:tcPr>
          <w:p w:rsidR="00516785" w:rsidRPr="00AB424C" w:rsidRDefault="00516785" w:rsidP="00516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Взыскано в результате претензионной работы, тыс. руб.</w:t>
            </w:r>
          </w:p>
        </w:tc>
        <w:tc>
          <w:tcPr>
            <w:tcW w:w="1166" w:type="pct"/>
          </w:tcPr>
          <w:p w:rsidR="00516785" w:rsidRPr="00516785" w:rsidRDefault="00516785" w:rsidP="00516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16785">
              <w:rPr>
                <w:rFonts w:ascii="Times New Roman" w:hAnsi="Times New Roman" w:cs="Times New Roman"/>
                <w:bCs/>
                <w:sz w:val="24"/>
              </w:rPr>
              <w:t>603,77</w:t>
            </w:r>
          </w:p>
        </w:tc>
      </w:tr>
    </w:tbl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1.6. Муниципальная земля.</w:t>
      </w:r>
    </w:p>
    <w:p w:rsidR="00D46565" w:rsidRPr="00D46565" w:rsidRDefault="00D46565" w:rsidP="00D46565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411"/>
      </w:tblGrid>
      <w:tr w:rsidR="00FE1D80" w:rsidRPr="00D46565" w:rsidTr="00902533">
        <w:tc>
          <w:tcPr>
            <w:tcW w:w="3731" w:type="pct"/>
            <w:shd w:val="clear" w:color="auto" w:fill="auto"/>
          </w:tcPr>
          <w:p w:rsidR="00FE1D80" w:rsidRPr="00194FD6" w:rsidRDefault="00FE1D80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Количество земельных участков, оформленных в муниципальную собственность в установленном законодательством порядке, ед.</w:t>
            </w:r>
          </w:p>
        </w:tc>
        <w:tc>
          <w:tcPr>
            <w:tcW w:w="1269" w:type="pct"/>
          </w:tcPr>
          <w:p w:rsidR="00FE1D80" w:rsidRPr="009078C2" w:rsidRDefault="0067625F" w:rsidP="00902533">
            <w:pPr>
              <w:pStyle w:val="af5"/>
              <w:snapToGrid w:val="0"/>
              <w:jc w:val="center"/>
            </w:pPr>
            <w:r>
              <w:t>10</w:t>
            </w:r>
          </w:p>
          <w:p w:rsidR="00FE1D80" w:rsidRPr="009078C2" w:rsidRDefault="00FE1D80" w:rsidP="00902533">
            <w:pPr>
              <w:pStyle w:val="af5"/>
              <w:snapToGrid w:val="0"/>
              <w:jc w:val="center"/>
            </w:pPr>
          </w:p>
        </w:tc>
      </w:tr>
      <w:tr w:rsidR="00FE1D80" w:rsidRPr="00D46565" w:rsidTr="00902533">
        <w:tc>
          <w:tcPr>
            <w:tcW w:w="3731" w:type="pct"/>
            <w:shd w:val="clear" w:color="auto" w:fill="auto"/>
          </w:tcPr>
          <w:p w:rsidR="00FE1D80" w:rsidRPr="00194FD6" w:rsidRDefault="00FE1D80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 xml:space="preserve">Площадь земельных участков, оформленных в муниципальную собственность в установленном законодательством порядке, </w:t>
            </w:r>
            <w:proofErr w:type="gramStart"/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1269" w:type="pct"/>
          </w:tcPr>
          <w:p w:rsidR="00FE1D80" w:rsidRPr="009078C2" w:rsidRDefault="0067625F" w:rsidP="00902533">
            <w:pPr>
              <w:pStyle w:val="a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180,69</w:t>
            </w:r>
          </w:p>
        </w:tc>
      </w:tr>
    </w:tbl>
    <w:p w:rsidR="00E86916" w:rsidRDefault="00D46565" w:rsidP="0067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r w:rsidR="0067625F" w:rsidRPr="0067625F">
        <w:rPr>
          <w:rFonts w:ascii="Times New Roman" w:hAnsi="Times New Roman" w:cs="Times New Roman"/>
          <w:sz w:val="28"/>
          <w:szCs w:val="28"/>
        </w:rPr>
        <w:t xml:space="preserve">В 2024 году в отношении 21 земельного участка, находящегося в муниципальной собственности района заключены договора аренды общей площадью 4608,4 га. В основном предоставлены земельные участки из земель сельскохозяйственного назначения, общая площадь земель вовлеченных в </w:t>
      </w:r>
      <w:r w:rsidR="0067625F">
        <w:rPr>
          <w:rFonts w:ascii="Times New Roman" w:hAnsi="Times New Roman" w:cs="Times New Roman"/>
          <w:sz w:val="28"/>
          <w:szCs w:val="28"/>
        </w:rPr>
        <w:t>сельскохозяйственный оборот</w:t>
      </w:r>
      <w:r w:rsidR="0067625F" w:rsidRPr="0067625F">
        <w:rPr>
          <w:rFonts w:ascii="Times New Roman" w:hAnsi="Times New Roman" w:cs="Times New Roman"/>
          <w:sz w:val="28"/>
          <w:szCs w:val="28"/>
        </w:rPr>
        <w:t xml:space="preserve"> 4607,95 га.</w:t>
      </w:r>
    </w:p>
    <w:p w:rsidR="0067625F" w:rsidRDefault="0067625F" w:rsidP="006762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6916" w:rsidRPr="00C73CE7" w:rsidRDefault="00E86916" w:rsidP="00E869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182">
        <w:rPr>
          <w:rFonts w:ascii="Times New Roman" w:hAnsi="Times New Roman" w:cs="Times New Roman"/>
          <w:b/>
          <w:i/>
          <w:sz w:val="28"/>
          <w:szCs w:val="28"/>
        </w:rPr>
        <w:t>Итого поступление доходов от использования земель в 202</w:t>
      </w:r>
      <w:r w:rsidR="006A668E" w:rsidRPr="007E118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 году составило</w:t>
      </w:r>
      <w:r w:rsidR="00A60044"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668E"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5558,2  </w:t>
      </w:r>
      <w:r w:rsidR="00A60044"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 </w:t>
      </w:r>
      <w:r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0044"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при плане </w:t>
      </w:r>
      <w:r w:rsidR="006A668E"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5380,1 </w:t>
      </w:r>
      <w:r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 или </w:t>
      </w:r>
      <w:r w:rsidR="006A668E" w:rsidRPr="007E1182">
        <w:rPr>
          <w:rFonts w:ascii="Times New Roman" w:hAnsi="Times New Roman" w:cs="Times New Roman"/>
          <w:b/>
          <w:i/>
          <w:sz w:val="28"/>
          <w:szCs w:val="28"/>
        </w:rPr>
        <w:t>103,3</w:t>
      </w:r>
      <w:r w:rsidRPr="007E1182">
        <w:rPr>
          <w:rFonts w:ascii="Times New Roman" w:hAnsi="Times New Roman" w:cs="Times New Roman"/>
          <w:b/>
          <w:i/>
          <w:sz w:val="28"/>
          <w:szCs w:val="28"/>
        </w:rPr>
        <w:t xml:space="preserve"> % от плана.</w:t>
      </w:r>
    </w:p>
    <w:p w:rsidR="00D46565" w:rsidRPr="00D46565" w:rsidRDefault="00D46565" w:rsidP="00D46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 xml:space="preserve">1.8. Работа с органами местного самоуправления поселений, </w:t>
      </w:r>
    </w:p>
    <w:p w:rsidR="00D46565" w:rsidRPr="006B5B28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с гражданами и юридическими лицами.</w:t>
      </w:r>
    </w:p>
    <w:p w:rsidR="00BA21E8" w:rsidRPr="00BA21E8" w:rsidRDefault="00BA21E8" w:rsidP="00BA2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1E8">
        <w:rPr>
          <w:rFonts w:ascii="Times New Roman" w:hAnsi="Times New Roman" w:cs="Times New Roman"/>
          <w:sz w:val="28"/>
          <w:szCs w:val="28"/>
        </w:rPr>
        <w:t xml:space="preserve">В 2024 году заключены муниципальные контракты на проведение работ по межеванию земельных участков на территории </w:t>
      </w:r>
      <w:proofErr w:type="spellStart"/>
      <w:r w:rsidRPr="00BA21E8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BA21E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042D53">
        <w:rPr>
          <w:rFonts w:ascii="Times New Roman" w:hAnsi="Times New Roman" w:cs="Times New Roman"/>
          <w:sz w:val="28"/>
          <w:szCs w:val="28"/>
        </w:rPr>
        <w:t xml:space="preserve"> </w:t>
      </w:r>
      <w:r w:rsidRPr="00BA21E8">
        <w:rPr>
          <w:rFonts w:ascii="Times New Roman" w:hAnsi="Times New Roman" w:cs="Times New Roman"/>
          <w:sz w:val="28"/>
          <w:szCs w:val="28"/>
        </w:rPr>
        <w:t>В результате проведенных работ поставлено на кадастровый учет 10 земельных участков.</w:t>
      </w:r>
    </w:p>
    <w:p w:rsidR="001C43AC" w:rsidRDefault="00BA21E8" w:rsidP="00BA2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1E8">
        <w:rPr>
          <w:rFonts w:ascii="Times New Roman" w:hAnsi="Times New Roman" w:cs="Times New Roman"/>
          <w:sz w:val="28"/>
          <w:szCs w:val="28"/>
        </w:rPr>
        <w:t>Для осуществления полномочий администрациями сельских поселений предоставлено им в постоянное бессрочное пользование 20 земельных участков (ритуальная деятельность, культура, отдых).</w:t>
      </w:r>
    </w:p>
    <w:p w:rsidR="00D67267" w:rsidRPr="00BA21E8" w:rsidRDefault="00D67267" w:rsidP="00BA2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Default="00D46565" w:rsidP="00D46565">
      <w:pPr>
        <w:pStyle w:val="a4"/>
        <w:spacing w:after="0"/>
        <w:jc w:val="center"/>
        <w:rPr>
          <w:b/>
          <w:i/>
          <w:sz w:val="28"/>
          <w:szCs w:val="28"/>
        </w:rPr>
      </w:pPr>
      <w:r w:rsidRPr="006B5B28">
        <w:rPr>
          <w:b/>
          <w:i/>
          <w:sz w:val="28"/>
          <w:szCs w:val="28"/>
        </w:rPr>
        <w:t>1.9.</w:t>
      </w:r>
      <w:r w:rsidRPr="006B5B28">
        <w:rPr>
          <w:b/>
          <w:i/>
          <w:sz w:val="28"/>
          <w:szCs w:val="28"/>
        </w:rPr>
        <w:tab/>
        <w:t>Многодетные граждане.</w:t>
      </w:r>
    </w:p>
    <w:p w:rsidR="00EA3C7F" w:rsidRPr="006B5B28" w:rsidRDefault="00EA3C7F" w:rsidP="00D46565">
      <w:pPr>
        <w:pStyle w:val="a4"/>
        <w:spacing w:after="0"/>
        <w:jc w:val="center"/>
        <w:rPr>
          <w:b/>
          <w:i/>
          <w:sz w:val="28"/>
          <w:szCs w:val="28"/>
        </w:rPr>
      </w:pPr>
    </w:p>
    <w:p w:rsidR="00EA3C7F" w:rsidRPr="00EA3C7F" w:rsidRDefault="00D46565" w:rsidP="00EA3C7F">
      <w:pPr>
        <w:pStyle w:val="a4"/>
        <w:spacing w:after="0"/>
        <w:jc w:val="both"/>
        <w:rPr>
          <w:sz w:val="28"/>
        </w:rPr>
      </w:pPr>
      <w:r w:rsidRPr="00D46565">
        <w:rPr>
          <w:sz w:val="28"/>
          <w:szCs w:val="28"/>
        </w:rPr>
        <w:t xml:space="preserve"> </w:t>
      </w:r>
      <w:r w:rsidRPr="00D46565">
        <w:rPr>
          <w:b/>
          <w:sz w:val="28"/>
          <w:szCs w:val="28"/>
        </w:rPr>
        <w:tab/>
      </w:r>
      <w:proofErr w:type="gramStart"/>
      <w:r w:rsidR="00EA3C7F" w:rsidRPr="00EA3C7F">
        <w:rPr>
          <w:sz w:val="28"/>
        </w:rPr>
        <w:t xml:space="preserve">В целях реализации Закона Красноярского края от 04.12.2008 № 7-2542 «О регулировании земельных отношений в Красноярском крае», постановления Правительства Красноярского края от 23.05.2013 №262-п «О создании государственной информационной системы Красноярского края «Единая краевая база данных многодетных граждан, обратившихся за </w:t>
      </w:r>
      <w:r w:rsidR="00EA3C7F" w:rsidRPr="00EA3C7F">
        <w:rPr>
          <w:sz w:val="28"/>
        </w:rPr>
        <w:lastRenderedPageBreak/>
        <w:t>получением земельных участков и получивших земельные участки бесплатно в собственность» и порядке ее формирования и использования, утверждении установлен порядок формирования очереди на</w:t>
      </w:r>
      <w:proofErr w:type="gramEnd"/>
      <w:r w:rsidR="00EA3C7F" w:rsidRPr="00EA3C7F">
        <w:rPr>
          <w:sz w:val="28"/>
        </w:rPr>
        <w:t xml:space="preserve"> предоставление земельного участка многодетным гражданам».</w:t>
      </w:r>
    </w:p>
    <w:p w:rsidR="00EA3C7F" w:rsidRPr="00EA3C7F" w:rsidRDefault="00541CA1" w:rsidP="00541CA1">
      <w:pPr>
        <w:pStyle w:val="a4"/>
        <w:spacing w:after="0"/>
        <w:ind w:firstLine="708"/>
        <w:jc w:val="both"/>
        <w:rPr>
          <w:sz w:val="28"/>
        </w:rPr>
      </w:pPr>
      <w:r>
        <w:rPr>
          <w:sz w:val="28"/>
        </w:rPr>
        <w:t>УЭ и ИО</w:t>
      </w:r>
      <w:r w:rsidR="00EA3C7F" w:rsidRPr="00EA3C7F">
        <w:rPr>
          <w:sz w:val="28"/>
        </w:rPr>
        <w:t xml:space="preserve"> на протяжении 2008 - 2024 гг. проводит работу по формированию очереди и ведению регистра многодетных граждан, стоящих на учете по предоставлению земельных участков на территории </w:t>
      </w:r>
      <w:proofErr w:type="spellStart"/>
      <w:r w:rsidR="00EA3C7F" w:rsidRPr="00EA3C7F">
        <w:rPr>
          <w:sz w:val="28"/>
        </w:rPr>
        <w:t>Курагинского</w:t>
      </w:r>
      <w:proofErr w:type="spellEnd"/>
      <w:r w:rsidR="00EA3C7F" w:rsidRPr="00EA3C7F">
        <w:rPr>
          <w:sz w:val="28"/>
        </w:rPr>
        <w:t xml:space="preserve"> района. </w:t>
      </w:r>
    </w:p>
    <w:p w:rsidR="00EA3C7F" w:rsidRPr="00EA3C7F" w:rsidRDefault="00EA3C7F" w:rsidP="00541CA1">
      <w:pPr>
        <w:pStyle w:val="a4"/>
        <w:spacing w:after="0"/>
        <w:ind w:firstLine="708"/>
        <w:jc w:val="both"/>
        <w:rPr>
          <w:sz w:val="28"/>
        </w:rPr>
      </w:pPr>
      <w:r w:rsidRPr="00EA3C7F">
        <w:rPr>
          <w:sz w:val="28"/>
        </w:rPr>
        <w:t xml:space="preserve">В течение 2024 года осуществлялась постоянная консультация граждан и органов местного самоуправления в отношении вопроса бесплатного предоставления земельных участков многодетным гражданам. В 2024 году в регистр включено 14 многодетных граждан. На основании постановления администрации района предоставлено 2 </w:t>
      </w:r>
      <w:proofErr w:type="gramStart"/>
      <w:r w:rsidRPr="00EA3C7F">
        <w:rPr>
          <w:sz w:val="28"/>
        </w:rPr>
        <w:t>земельных</w:t>
      </w:r>
      <w:proofErr w:type="gramEnd"/>
      <w:r w:rsidRPr="00EA3C7F">
        <w:rPr>
          <w:sz w:val="28"/>
        </w:rPr>
        <w:t xml:space="preserve"> участка (по сельским территориям) 2 многодетным семьям.</w:t>
      </w:r>
    </w:p>
    <w:p w:rsidR="001C43AC" w:rsidRPr="001C43AC" w:rsidRDefault="00EA3C7F" w:rsidP="00541CA1">
      <w:pPr>
        <w:pStyle w:val="a4"/>
        <w:spacing w:after="0"/>
        <w:ind w:firstLine="567"/>
        <w:jc w:val="both"/>
      </w:pPr>
      <w:proofErr w:type="gramStart"/>
      <w:r w:rsidRPr="00EA3C7F">
        <w:rPr>
          <w:sz w:val="28"/>
        </w:rPr>
        <w:t xml:space="preserve">В связи с принятием законов Красноярского края от 06.10.2022 № 4-1120 «О внесении изменений в Закон края «О регулировании земельных отношений в Красноярском крае», от 06.10.2022 № 4-1118 «О социальных выплатах многодетным гражданам на приобретение земельного участка и улучшение жилищных условий» по данным управления социальной защиты </w:t>
      </w:r>
      <w:proofErr w:type="spellStart"/>
      <w:r w:rsidRPr="00EA3C7F">
        <w:rPr>
          <w:sz w:val="28"/>
        </w:rPr>
        <w:t>Курагинского</w:t>
      </w:r>
      <w:proofErr w:type="spellEnd"/>
      <w:r w:rsidRPr="00EA3C7F">
        <w:rPr>
          <w:sz w:val="28"/>
        </w:rPr>
        <w:t xml:space="preserve"> района выдано за период с 2022 по 2024гг - 15 земельных сертификатов на улучшение жилищных условий</w:t>
      </w:r>
      <w:proofErr w:type="gramEnd"/>
      <w:r w:rsidRPr="00EA3C7F">
        <w:rPr>
          <w:sz w:val="28"/>
        </w:rPr>
        <w:t xml:space="preserve"> многодетным гражданам взамен предоставления земельного участка в собственность бесплатно.</w:t>
      </w:r>
    </w:p>
    <w:p w:rsidR="00D46565" w:rsidRPr="00D46565" w:rsidRDefault="00D46565" w:rsidP="001C43AC">
      <w:pPr>
        <w:pStyle w:val="a4"/>
        <w:spacing w:after="0"/>
        <w:jc w:val="both"/>
        <w:rPr>
          <w:sz w:val="28"/>
          <w:szCs w:val="28"/>
        </w:rPr>
      </w:pPr>
    </w:p>
    <w:p w:rsidR="00D46565" w:rsidRPr="006B5B28" w:rsidRDefault="00D46565" w:rsidP="00D46565">
      <w:pPr>
        <w:pStyle w:val="consnormal"/>
        <w:ind w:left="567"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1.10 Межведомственное взаимодействие.</w:t>
      </w:r>
    </w:p>
    <w:p w:rsidR="00D46565" w:rsidRPr="00D46565" w:rsidRDefault="00D46565" w:rsidP="00D46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1CA1" w:rsidRPr="00541CA1" w:rsidRDefault="00541CA1" w:rsidP="00541CA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2024 году продолжена работа по электронному взаимодействию с органами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позволяет существенно ускорить работу по определению правообладателей и получение кадастровых выписок на объекты недвижимости и сократить перечень документов, запрашиваемых у граждан при оказании муниципальных услуг. </w:t>
      </w:r>
    </w:p>
    <w:p w:rsidR="00541CA1" w:rsidRPr="00541CA1" w:rsidRDefault="00541CA1" w:rsidP="00541CA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2018 году приобретен и запущен в эксплуатацию программный продукт «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Технокад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-Муниципалитет» позволяющий осуществлять электронное взаимодействие с органами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формате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41CA1" w:rsidRPr="00541CA1" w:rsidRDefault="00541CA1" w:rsidP="00541CA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программный продукт «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Технокад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Муниципалитет» в 2024 году направлены заявления: кадастровый учет, кадастровый учёт одновременной с регистрацией прав, Регистрация прав, Дополнительные документы, прекращение, приостановление и возобновление рассмотрения заявления, Конвертация НПА в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для внесения сведений в ЕГРН, Иные заявления в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541CA1" w:rsidRPr="00541CA1" w:rsidRDefault="00541CA1" w:rsidP="00541CA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органов местного самоуправления, предусмотренны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19, ст. 32 Федерального закона от 13.07.2015 № 218-ФЗ «О государственной регистрации недвижимости», в части взаимодействия с Управлением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Красноярскому краю и Филиалом ППК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Красноярскому краю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обеспечивается на постоянной основе.</w:t>
      </w:r>
    </w:p>
    <w:p w:rsidR="00541CA1" w:rsidRPr="00541CA1" w:rsidRDefault="00541CA1" w:rsidP="00541CA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постоянной основе ведется работа по межведомственному взаимодействию с филиалом ППК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Красноярскому краю по </w:t>
      </w: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уточнению характеристик земельным участкам. Всего направлено в филиал ППК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Красноярскому краю исключительно в электронном виде посредством программного продукта «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Технокад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муниципалитет» НПА по установлению (уточнению) категории и ВРИ земельным участкам.</w:t>
      </w:r>
    </w:p>
    <w:p w:rsidR="00D46565" w:rsidRDefault="00541CA1" w:rsidP="00541CA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2024 году в целях реализации в Красноярском крае мероприятий целевой модели «Регистрация права собственности на земельные участки и объекты недвижимого имущества» и мероприятий целевой модели «Постановка на кадастровый учет земельных участков и объектов недвижимого имущества», утвержденных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и во</w:t>
      </w:r>
      <w:proofErr w:type="gram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 постановления администрации района от 19.1.2018 № 802-п «Об обеспечении перехода к подаче заявлений на государственный кадастровый учет и государственную регистрацию прав в отношении недвижимого муниципального имущества муниципальных образований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Курагинского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Красноярского края в электронном виде» специалисты отдела обеспечивают подачу заявлений на учетно-регистрационные действия в управление </w:t>
      </w:r>
      <w:proofErr w:type="spellStart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исключительно в электронном виде.</w:t>
      </w:r>
    </w:p>
    <w:p w:rsidR="00541CA1" w:rsidRPr="00D46565" w:rsidRDefault="00541CA1" w:rsidP="00541CA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1.11. Государственная межведомственная информационная система централизованного учета объектов земельно-имущественного комплекса Курагинского района.</w:t>
      </w:r>
    </w:p>
    <w:p w:rsidR="00D46565" w:rsidRPr="006B5B28" w:rsidRDefault="00D46565" w:rsidP="00D46565">
      <w:pPr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14BF" w:rsidRPr="00C214BF" w:rsidRDefault="00D46565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r w:rsidR="00C214BF" w:rsidRPr="00C214BF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2024 году регулярно велась работа по обороту муниципального имущества - реестр муниципального имущества (принятие в казну, передача в аренду, пользование). Начисление арендных платежей на 2024 год осуществлялось в ГМИС. С 01.01.2021 в полном объеме ведется работа по приему платежей в ГМИС и разноске (квитированию) в лицевые карточки (финансовые обязательства).</w:t>
      </w:r>
    </w:p>
    <w:p w:rsidR="0022584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4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постоянной основе ведется работа по земельно-имущественному комплексу района в ГМИС. Договора аренды земельных участков, договора купли-продажи заключенные в 2024 году внесены в ГМИС по мере заключения. Начисление и поступление платежей разносится своевременно, выгрузка для наполнения ГИС ГМП производится.</w:t>
      </w:r>
    </w:p>
    <w:p w:rsidR="00C214BF" w:rsidRPr="0022584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6565" w:rsidRPr="0022584F" w:rsidRDefault="009E7916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1.12</w:t>
      </w:r>
      <w:r w:rsidR="00C214B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565" w:rsidRPr="0022584F">
        <w:rPr>
          <w:rFonts w:ascii="Times New Roman" w:hAnsi="Times New Roman" w:cs="Times New Roman"/>
          <w:b/>
          <w:i/>
          <w:sz w:val="28"/>
          <w:szCs w:val="28"/>
        </w:rPr>
        <w:t>О реализации 518-ФЗ по выявлению правообладателей ранее учтенных объектов недвижимости.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региональному плану-графику проведения работ по выявлению правообладателей ранее учтенных объектов </w:t>
      </w:r>
      <w:proofErr w:type="gram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недвижимости</w:t>
      </w:r>
      <w:proofErr w:type="gram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которых требуется проводить мероприятия по выявлению из правообладателей на территории </w:t>
      </w:r>
      <w:proofErr w:type="spell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Курагинского</w:t>
      </w:r>
      <w:proofErr w:type="spell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числится 24233 объектов недвижимости.</w:t>
      </w:r>
    </w:p>
    <w:p w:rsidR="00F9355E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сопоставлении архивных сведений о правообладателях ранее учтенных объектов недвижимости с перечнями, направленными Управлением Федеральной службы государственной регистрации, кадастра и </w:t>
      </w: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картографии по Красноярскому краю из ЕГРН исключено 1160 объектов (в рамках реализации федерального закона № 518-ФЗ). </w:t>
      </w:r>
    </w:p>
    <w:p w:rsidR="00C214BF" w:rsidRPr="00C214BF" w:rsidRDefault="00F9355E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</w:t>
      </w: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запланирован анализ 1612 сведений, в том числе о правообладателях ранее учтенных объектов недвижимости, содержащихся в документах, с последующим принятием решения о выявлении правообладателя ранее учтенного объекта недвижимости и направлении соответствующего заявления в Управление </w:t>
      </w:r>
      <w:proofErr w:type="spell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краю. </w:t>
      </w:r>
      <w:proofErr w:type="spell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Пранализировано</w:t>
      </w:r>
      <w:proofErr w:type="spell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специалистами отдела 1873 объекта, перевыполнение составляет 13,9% (+261 объект)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214BF"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них: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- 78 объектов, правообладатели которых выявлены и внесены в ЕГРН;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- 326 объектов сняты с кадастрового учета на основании актов осмотра;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- 129 объекта, на которые зарегистрированы ранее возникшие права;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- 2 объекта, </w:t>
      </w:r>
      <w:proofErr w:type="gram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правообладатели</w:t>
      </w:r>
      <w:proofErr w:type="gram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не выявлены (отсутствуют правоустанавливающие, </w:t>
      </w:r>
      <w:proofErr w:type="spell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правоудостоверяющие</w:t>
      </w:r>
      <w:proofErr w:type="spell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документы, объект не идентифицирован на местности и т.д.);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- 1 объект не подпадает под действия Закона № 518-ФЗ;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- 20 объектов </w:t>
      </w:r>
      <w:proofErr w:type="gram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поставлены</w:t>
      </w:r>
      <w:proofErr w:type="gram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учет в качестве бесхозных недвижимых вещей;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- 2 объекта </w:t>
      </w:r>
      <w:proofErr w:type="gram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приняты</w:t>
      </w:r>
      <w:proofErr w:type="gram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выморочное имущество;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- 69 объекта с установленной связью с "родительским объектом" при наличии зарегистрированных прав;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- 10 земельных участков, государственная собственность на которые не разграничена;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- 86 объектов, в отношении которых работа проведена, но сведения о выявленных правообладателях не внесены в ЕГРН по иным причинам;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оценке деятельности органов местного самоуправления в отношении мероприятий с объектами </w:t>
      </w:r>
      <w:proofErr w:type="spell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</w:t>
      </w:r>
      <w:proofErr w:type="spell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–имущественного комплекса за 9 месяцев 2024 года </w:t>
      </w:r>
      <w:proofErr w:type="spell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Курагинский</w:t>
      </w:r>
      <w:proofErr w:type="spell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находится на 14 месте (рейтинг) среди органов местного самоуправления Красноярского края по данному показателю. 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настоящий момент администрацией района совместно с администрациями городских и сельских поселений проводится работа по выборке объектов недвижимости</w:t>
      </w:r>
      <w:r w:rsidR="00E220D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которым необходимо сопоставить архивные сведения о правообладателях, имеющиеся в поселениях.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После </w:t>
      </w:r>
      <w:proofErr w:type="gram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публикаций перечней объектов, требующих выявление правообладателей в 2024 году в 46 случаях правообладатели ранее учтенных объектов недвижимости самостоятельно обратились</w:t>
      </w:r>
      <w:proofErr w:type="gram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заявлениями о регистрации прав в Управление </w:t>
      </w:r>
      <w:proofErr w:type="spell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214BF" w:rsidRPr="00C214B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Распоряжением администрации района от 20.01.2023 № 16-р утвержден  перечень мероприятий по достижению плановых значений выполнения работ, по выявлению правообладателей ранее учтенных объектов недвижимости на территории муниципального образования </w:t>
      </w:r>
      <w:proofErr w:type="spellStart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Курагинский</w:t>
      </w:r>
      <w:proofErr w:type="spellEnd"/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район. </w:t>
      </w:r>
    </w:p>
    <w:p w:rsidR="00C214BF" w:rsidRPr="0022584F" w:rsidRDefault="00C214BF" w:rsidP="00C214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D0386" w:rsidRDefault="006D0386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386" w:rsidRDefault="006D0386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386" w:rsidRDefault="006D0386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Муниципальный земельный контроль.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039" w:rsidRPr="00E50039" w:rsidRDefault="0022584F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039"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между муниципальным образованием </w:t>
      </w:r>
      <w:proofErr w:type="spellStart"/>
      <w:r w:rsidR="00E50039"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="00E50039"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муниципальными образованиями городских поселений соглашения о передаче части полномочий по осуществлению муниципального земельного контроля с УЭ и ИО </w:t>
      </w:r>
      <w:proofErr w:type="spellStart"/>
      <w:r w:rsidR="00E50039"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="00E50039"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заключены не были. </w:t>
      </w:r>
    </w:p>
    <w:p w:rsid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Муниципальный земельный контроль в отношении индивидуальных предпринимателей и юридических лиц.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отсутствие согласования плана проверок юридических лиц со стороны прокуратуры </w:t>
      </w:r>
      <w:proofErr w:type="spellStart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проверки в отношении индивидуальных предпринимателей и юридических лиц по соблюдению норм земельного законодательства РФ в 2024 году не проводились. 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Муниципальный земельный контроль в отношении физический лиц.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проведения плановых контрольно-надзорных мероприятий на 2024 год не формировался в связи с ограничениями введенными Постановлением правительства РФ от 10.03.2022 № 336 (мораторий).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Решением районного совета депутатов </w:t>
      </w:r>
      <w:proofErr w:type="spellStart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29-241 от 16.02.2023 в Положение о муниципальном земельном контроле внесены изменения, п. 42  «Обжалование решений управлений,  действие (бездействие) его должностных лиц» дополнен и изложен в новой редакции. 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исполнение положений Федерального закона № 248 – ФЗ специалистом отдела по земельному контролю разработана и принята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2024 год, утверждена приказом руководителя УЭ и ИО </w:t>
      </w:r>
      <w:proofErr w:type="spellStart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199 от 18.12.2023 года.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2024 году проведено 9 контрольных мероприятий из них: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- 1 КНМ по наблюдению за соблюдением обязательных требований земельного законодательства;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выездных обследований. 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проконтролированных земельных участков составляет 14,  из которых: 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 участков сельскохозяйственного назначения, общей площадью 2257,3 га; 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- 5 участков относятся к землям населенных пунктов, общей площадью 0.9 га.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земель, проконтролированная  в рамках осуществления муниципального земельного контроля за 2024 год</w:t>
      </w:r>
      <w:r w:rsidR="006E10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2258,2 га, или 5,93 % от общей площади земель сельскохозяйственного назначения находящихся в </w:t>
      </w:r>
      <w:proofErr w:type="spellStart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правообладании</w:t>
      </w:r>
      <w:proofErr w:type="spellEnd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самоуправления. Площадь, на которой  </w:t>
      </w:r>
      <w:proofErr w:type="gramStart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признаки нарушения норм земельного законодательства составила</w:t>
      </w:r>
      <w:proofErr w:type="gramEnd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1728,6 га,  или 76,55 % от обследованной площади. Все нарушения выявлены на землях сельскохозяйственного назначения. 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трех земельных участках относящихся к землям населенного пункта, с разрешенным использованием – для ведения личного подсобного хозяйства выявлены признаки нарушения норм земельного законодательства на общей площади 392 </w:t>
      </w:r>
      <w:proofErr w:type="spellStart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50039" w:rsidRPr="00E50039" w:rsidRDefault="00E50039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выявленным нарушениям контролируемым лицам  объявлены предостережения о недопустимости нарушения обязательных требований земельного законодательства. За отчетный период объявлено 12 предостережений.  В соответствии с  положениями Федерального закона       № 248-ФЗ, все предостережения надлежащим образом разнесены в  информационной системе единый реестр контрольных надзорных мероприятий. Возражения на объявленные предостережения не поступали.</w:t>
      </w:r>
    </w:p>
    <w:p w:rsidR="00D46565" w:rsidRPr="00D46565" w:rsidRDefault="00D46565" w:rsidP="00E500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565" w:rsidRPr="00D46565" w:rsidRDefault="00CA2B6A" w:rsidP="00D46565">
      <w:pPr>
        <w:pStyle w:val="a4"/>
        <w:spacing w:after="0"/>
        <w:ind w:left="720"/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</w:t>
      </w:r>
      <w:r w:rsidR="00D46565" w:rsidRPr="00D46565">
        <w:rPr>
          <w:b/>
          <w:sz w:val="28"/>
          <w:szCs w:val="28"/>
        </w:rPr>
        <w:t>3. Полномочия в сфере градостроительной деятельности.</w:t>
      </w:r>
    </w:p>
    <w:p w:rsidR="00CA2B6A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CA2B6A">
        <w:rPr>
          <w:sz w:val="28"/>
        </w:rPr>
        <w:t xml:space="preserve">Согласно положению об отделе архитектуры, градостроительства и земельных отношений УЭ и ИО </w:t>
      </w:r>
      <w:proofErr w:type="spellStart"/>
      <w:r w:rsidRPr="00CA2B6A">
        <w:rPr>
          <w:sz w:val="28"/>
        </w:rPr>
        <w:t>Курагинского</w:t>
      </w:r>
      <w:proofErr w:type="spellEnd"/>
      <w:r w:rsidRPr="00CA2B6A">
        <w:rPr>
          <w:sz w:val="28"/>
        </w:rPr>
        <w:t xml:space="preserve"> района основными функциями отдела являются: функции в области градостроительной деятельности органов местного самоуправления сельских поселений.</w:t>
      </w:r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proofErr w:type="gramStart"/>
      <w:r w:rsidRPr="00CA2B6A">
        <w:rPr>
          <w:sz w:val="28"/>
        </w:rPr>
        <w:t xml:space="preserve">В настоящее время из 17 сельских муниципальных образований района 6 сельских поселений имеют генеральные планы (Березовский, </w:t>
      </w:r>
      <w:proofErr w:type="spellStart"/>
      <w:r w:rsidRPr="00CA2B6A">
        <w:rPr>
          <w:sz w:val="28"/>
        </w:rPr>
        <w:t>Имисский</w:t>
      </w:r>
      <w:proofErr w:type="spellEnd"/>
      <w:r w:rsidRPr="00CA2B6A">
        <w:rPr>
          <w:sz w:val="28"/>
        </w:rPr>
        <w:t xml:space="preserve">, Кордовский, </w:t>
      </w:r>
      <w:proofErr w:type="spellStart"/>
      <w:r w:rsidRPr="00CA2B6A">
        <w:rPr>
          <w:sz w:val="28"/>
        </w:rPr>
        <w:t>Можарский</w:t>
      </w:r>
      <w:proofErr w:type="spellEnd"/>
      <w:r w:rsidRPr="00CA2B6A">
        <w:rPr>
          <w:sz w:val="28"/>
        </w:rPr>
        <w:t xml:space="preserve">, </w:t>
      </w:r>
      <w:proofErr w:type="spellStart"/>
      <w:r w:rsidRPr="00CA2B6A">
        <w:rPr>
          <w:sz w:val="28"/>
        </w:rPr>
        <w:t>Черемшанский</w:t>
      </w:r>
      <w:proofErr w:type="spellEnd"/>
      <w:r w:rsidRPr="00CA2B6A">
        <w:rPr>
          <w:sz w:val="28"/>
        </w:rPr>
        <w:t xml:space="preserve">, </w:t>
      </w:r>
      <w:proofErr w:type="spellStart"/>
      <w:r w:rsidRPr="00CA2B6A">
        <w:rPr>
          <w:sz w:val="28"/>
        </w:rPr>
        <w:t>Чибижекский</w:t>
      </w:r>
      <w:proofErr w:type="spellEnd"/>
      <w:r w:rsidRPr="00CA2B6A">
        <w:rPr>
          <w:sz w:val="28"/>
        </w:rPr>
        <w:t xml:space="preserve"> сельсоветы), 11 поселений не имеют генеральных планов (Алексеевский сельсовет, Брагинский сельсовет, </w:t>
      </w:r>
      <w:proofErr w:type="spellStart"/>
      <w:r w:rsidRPr="00CA2B6A">
        <w:rPr>
          <w:sz w:val="28"/>
        </w:rPr>
        <w:t>Детловский</w:t>
      </w:r>
      <w:proofErr w:type="spellEnd"/>
      <w:r w:rsidRPr="00CA2B6A">
        <w:rPr>
          <w:sz w:val="28"/>
        </w:rPr>
        <w:t xml:space="preserve"> сельсовет, </w:t>
      </w:r>
      <w:proofErr w:type="spellStart"/>
      <w:r w:rsidRPr="00CA2B6A">
        <w:rPr>
          <w:sz w:val="28"/>
        </w:rPr>
        <w:t>Кочергинский</w:t>
      </w:r>
      <w:proofErr w:type="spellEnd"/>
      <w:r w:rsidRPr="00CA2B6A">
        <w:rPr>
          <w:sz w:val="28"/>
        </w:rPr>
        <w:t xml:space="preserve"> сельсовет, Курский сельсовет, </w:t>
      </w:r>
      <w:proofErr w:type="spellStart"/>
      <w:r w:rsidRPr="00CA2B6A">
        <w:rPr>
          <w:sz w:val="28"/>
        </w:rPr>
        <w:t>Муринский</w:t>
      </w:r>
      <w:proofErr w:type="spellEnd"/>
      <w:r w:rsidRPr="00CA2B6A">
        <w:rPr>
          <w:sz w:val="28"/>
        </w:rPr>
        <w:t xml:space="preserve"> сельсовет, </w:t>
      </w:r>
      <w:proofErr w:type="spellStart"/>
      <w:r w:rsidRPr="00CA2B6A">
        <w:rPr>
          <w:sz w:val="28"/>
        </w:rPr>
        <w:t>Марининский</w:t>
      </w:r>
      <w:proofErr w:type="spellEnd"/>
      <w:r w:rsidRPr="00CA2B6A">
        <w:rPr>
          <w:sz w:val="28"/>
        </w:rPr>
        <w:t xml:space="preserve"> сельсовет, </w:t>
      </w:r>
      <w:proofErr w:type="spellStart"/>
      <w:r w:rsidRPr="00CA2B6A">
        <w:rPr>
          <w:sz w:val="28"/>
        </w:rPr>
        <w:t>Пойловский</w:t>
      </w:r>
      <w:proofErr w:type="spellEnd"/>
      <w:r w:rsidRPr="00CA2B6A">
        <w:rPr>
          <w:sz w:val="28"/>
        </w:rPr>
        <w:t xml:space="preserve"> сельсовет, </w:t>
      </w:r>
      <w:proofErr w:type="spellStart"/>
      <w:r w:rsidRPr="00CA2B6A">
        <w:rPr>
          <w:sz w:val="28"/>
        </w:rPr>
        <w:t>Рощинский</w:t>
      </w:r>
      <w:proofErr w:type="spellEnd"/>
      <w:r w:rsidRPr="00CA2B6A">
        <w:rPr>
          <w:sz w:val="28"/>
        </w:rPr>
        <w:t xml:space="preserve"> сельсовет, </w:t>
      </w:r>
      <w:proofErr w:type="spellStart"/>
      <w:r w:rsidRPr="00CA2B6A">
        <w:rPr>
          <w:sz w:val="28"/>
        </w:rPr>
        <w:t>Шалоболинский</w:t>
      </w:r>
      <w:proofErr w:type="spellEnd"/>
      <w:r w:rsidRPr="00CA2B6A">
        <w:rPr>
          <w:sz w:val="28"/>
        </w:rPr>
        <w:t xml:space="preserve"> сельсовет, </w:t>
      </w:r>
      <w:proofErr w:type="spellStart"/>
      <w:r w:rsidRPr="00CA2B6A">
        <w:rPr>
          <w:sz w:val="28"/>
        </w:rPr>
        <w:t>Щетинкинский</w:t>
      </w:r>
      <w:proofErr w:type="spellEnd"/>
      <w:r w:rsidRPr="00CA2B6A">
        <w:rPr>
          <w:sz w:val="28"/>
        </w:rPr>
        <w:t xml:space="preserve"> сельсовет), но правила землепользования и застройки территорий (с изменениями и дополнениями</w:t>
      </w:r>
      <w:proofErr w:type="gramEnd"/>
      <w:r w:rsidRPr="00CA2B6A">
        <w:rPr>
          <w:sz w:val="28"/>
        </w:rPr>
        <w:t xml:space="preserve">) </w:t>
      </w:r>
      <w:proofErr w:type="gramStart"/>
      <w:r w:rsidRPr="00CA2B6A">
        <w:rPr>
          <w:sz w:val="28"/>
        </w:rPr>
        <w:t>приняты</w:t>
      </w:r>
      <w:proofErr w:type="gramEnd"/>
      <w:r w:rsidRPr="00CA2B6A">
        <w:rPr>
          <w:sz w:val="28"/>
        </w:rPr>
        <w:t xml:space="preserve"> всеми муниципальными образованиями.</w:t>
      </w:r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CA2B6A">
        <w:rPr>
          <w:sz w:val="28"/>
        </w:rPr>
        <w:t xml:space="preserve">В течение 2024 года продолжено согласование проектов генеральных планов на уровне Правительства Красноярского края </w:t>
      </w:r>
      <w:proofErr w:type="spellStart"/>
      <w:r w:rsidRPr="00CA2B6A">
        <w:rPr>
          <w:sz w:val="28"/>
        </w:rPr>
        <w:t>Имисского</w:t>
      </w:r>
      <w:proofErr w:type="spellEnd"/>
      <w:r w:rsidRPr="00CA2B6A">
        <w:rPr>
          <w:sz w:val="28"/>
        </w:rPr>
        <w:t xml:space="preserve"> и </w:t>
      </w:r>
      <w:proofErr w:type="spellStart"/>
      <w:r w:rsidRPr="00CA2B6A">
        <w:rPr>
          <w:sz w:val="28"/>
        </w:rPr>
        <w:t>Марининского</w:t>
      </w:r>
      <w:proofErr w:type="spellEnd"/>
      <w:r w:rsidRPr="00CA2B6A">
        <w:rPr>
          <w:sz w:val="28"/>
        </w:rPr>
        <w:t xml:space="preserve"> сельсоветов. В настоящее время устраняются замечания, полученные от единственного не</w:t>
      </w:r>
      <w:r>
        <w:rPr>
          <w:sz w:val="28"/>
        </w:rPr>
        <w:t xml:space="preserve"> </w:t>
      </w:r>
      <w:r w:rsidRPr="00CA2B6A">
        <w:rPr>
          <w:sz w:val="28"/>
        </w:rPr>
        <w:t>согласова</w:t>
      </w:r>
      <w:r>
        <w:rPr>
          <w:sz w:val="28"/>
        </w:rPr>
        <w:t xml:space="preserve">вшего </w:t>
      </w:r>
      <w:r w:rsidRPr="00CA2B6A">
        <w:rPr>
          <w:sz w:val="28"/>
        </w:rPr>
        <w:t>Министерства лесного хозяйства Красноярского края, запущена в работу лесная комиссия.</w:t>
      </w:r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CA2B6A">
        <w:rPr>
          <w:sz w:val="28"/>
        </w:rPr>
        <w:t>В течение 2024 года специалистами отдела архитектуры, градостроительства и земельных отношений выдано:</w:t>
      </w:r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CA2B6A">
        <w:rPr>
          <w:sz w:val="28"/>
        </w:rPr>
        <w:t xml:space="preserve">- 19 градостроительных плана земельных участков; </w:t>
      </w:r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CA2B6A">
        <w:rPr>
          <w:sz w:val="28"/>
        </w:rPr>
        <w:t xml:space="preserve">- 3 разрешения на строительство; </w:t>
      </w:r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CA2B6A">
        <w:rPr>
          <w:sz w:val="28"/>
        </w:rPr>
        <w:t>- 1 разрешений на ввод;</w:t>
      </w:r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proofErr w:type="gramStart"/>
      <w:r w:rsidRPr="00CA2B6A">
        <w:rPr>
          <w:sz w:val="28"/>
        </w:rPr>
        <w:t>- 36 уведомлений о соответствии указанных в уведомлении о планируемых строительстве объекта ИЖС;</w:t>
      </w:r>
      <w:proofErr w:type="gramEnd"/>
    </w:p>
    <w:p w:rsidR="00CA2B6A" w:rsidRPr="00CA2B6A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proofErr w:type="gramStart"/>
      <w:r w:rsidRPr="00CA2B6A">
        <w:rPr>
          <w:sz w:val="28"/>
        </w:rPr>
        <w:t>- 15 уведомлений о несоответствии указанных в уведомлении о планируемых строительстве объекта ИЖС.</w:t>
      </w:r>
      <w:proofErr w:type="gramEnd"/>
    </w:p>
    <w:p w:rsidR="00D46565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CA2B6A">
        <w:rPr>
          <w:sz w:val="28"/>
        </w:rPr>
        <w:t xml:space="preserve">Отдел архитектуры, градостроительства и земельных отношений осуществляет мониторинг градостроительной деятельности всех муниципальных образований </w:t>
      </w:r>
      <w:proofErr w:type="spellStart"/>
      <w:r w:rsidRPr="00CA2B6A">
        <w:rPr>
          <w:sz w:val="28"/>
        </w:rPr>
        <w:t>Курагинского</w:t>
      </w:r>
      <w:proofErr w:type="spellEnd"/>
      <w:r w:rsidRPr="00CA2B6A">
        <w:rPr>
          <w:sz w:val="28"/>
        </w:rPr>
        <w:t xml:space="preserve"> района и на постоянной основе аккумулирует сведения о подготовленных и выданных градостроительных </w:t>
      </w:r>
      <w:r w:rsidRPr="00CA2B6A">
        <w:rPr>
          <w:sz w:val="28"/>
        </w:rPr>
        <w:lastRenderedPageBreak/>
        <w:t>планах, о выданных разрешениях на строительство объектов, о выданных разрешениях на ввод объектов в эксплуатацию.</w:t>
      </w:r>
    </w:p>
    <w:p w:rsidR="00CA2B6A" w:rsidRPr="00D46565" w:rsidRDefault="00CA2B6A" w:rsidP="00CA2B6A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rStyle w:val="normaltextrunscx26632648"/>
          <w:sz w:val="28"/>
          <w:szCs w:val="28"/>
        </w:rPr>
      </w:pPr>
    </w:p>
    <w:p w:rsidR="00D46565" w:rsidRPr="001022A3" w:rsidRDefault="00D46565" w:rsidP="001022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2A3">
        <w:rPr>
          <w:rFonts w:ascii="Times New Roman" w:hAnsi="Times New Roman" w:cs="Times New Roman"/>
          <w:b/>
          <w:i/>
          <w:sz w:val="28"/>
          <w:szCs w:val="28"/>
        </w:rPr>
        <w:t>О внесении сведений в ЕГРН о границах населенных пунктов и территориальных зон.</w:t>
      </w:r>
    </w:p>
    <w:p w:rsidR="008E3FAE" w:rsidRPr="008E3FAE" w:rsidRDefault="008E3FAE" w:rsidP="008E3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законом Красноярского края от 30.06.2011 № 12-6096 «О государственных информационных системах Красноярского края» в 2020 году создана и введена в эксплуатацию государственная информационная система Красноярского края (далее - ГИСОГД).</w:t>
      </w:r>
    </w:p>
    <w:p w:rsidR="008E3FAE" w:rsidRPr="008E3FAE" w:rsidRDefault="008E3FAE" w:rsidP="008E3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обеспечения размещения информации, осуществления работы в государственной информационной системе обеспечения градостроительной деятельности Красноярского края на постоянной основе ведется наполнение ГИСОГД необходимыми сидениями в соответствии со ст. 57 </w:t>
      </w:r>
      <w:proofErr w:type="spellStart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ГрК</w:t>
      </w:r>
      <w:proofErr w:type="spellEnd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РФ.</w:t>
      </w:r>
    </w:p>
    <w:p w:rsidR="008E3FAE" w:rsidRPr="008E3FAE" w:rsidRDefault="008E3FAE" w:rsidP="008E3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01.01.2024 на территории </w:t>
      </w:r>
      <w:proofErr w:type="spellStart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Курагинского</w:t>
      </w:r>
      <w:proofErr w:type="spellEnd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правилами землепользования и застройки установлены 243 территориальная зона, из них 112 внесены в ЕГРН, что составляет 46,1 %.</w:t>
      </w:r>
    </w:p>
    <w:p w:rsidR="008E3FAE" w:rsidRPr="008E3FAE" w:rsidRDefault="008E3FAE" w:rsidP="008E3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границы муниципального образования </w:t>
      </w:r>
      <w:proofErr w:type="spellStart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Курагинский</w:t>
      </w:r>
      <w:proofErr w:type="spellEnd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входят 65 границ населенных пунктов, по состоянию на 01.01.2025 г. из них 10 внесены в ЕГРН, что составляет 15,38 %.</w:t>
      </w:r>
    </w:p>
    <w:p w:rsidR="008E3FAE" w:rsidRPr="008E3FAE" w:rsidRDefault="008E3FAE" w:rsidP="008E3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в работе находятся: </w:t>
      </w:r>
    </w:p>
    <w:p w:rsidR="008E3FAE" w:rsidRPr="008E3FAE" w:rsidRDefault="008E3FAE" w:rsidP="008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генерального плана Рощинского сельсовета, </w:t>
      </w:r>
    </w:p>
    <w:p w:rsidR="008E3FAE" w:rsidRPr="008E3FAE" w:rsidRDefault="008E3FAE" w:rsidP="008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генерального плана </w:t>
      </w:r>
      <w:proofErr w:type="spellStart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Марининского</w:t>
      </w:r>
      <w:proofErr w:type="spellEnd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</w:t>
      </w:r>
    </w:p>
    <w:p w:rsidR="008E3FAE" w:rsidRPr="008E3FAE" w:rsidRDefault="008E3FAE" w:rsidP="008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внесения изменений в генеральный план </w:t>
      </w:r>
      <w:proofErr w:type="spellStart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Имисского</w:t>
      </w:r>
      <w:proofErr w:type="spellEnd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</w:t>
      </w:r>
    </w:p>
    <w:p w:rsidR="008E3FAE" w:rsidRPr="008E3FAE" w:rsidRDefault="008E3FAE" w:rsidP="008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внесения изменений в генеральный план  и правила землепользования и застройки </w:t>
      </w:r>
      <w:proofErr w:type="spellStart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Черемшанского</w:t>
      </w:r>
      <w:proofErr w:type="spellEnd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</w:t>
      </w:r>
    </w:p>
    <w:p w:rsidR="008E3FAE" w:rsidRPr="008E3FAE" w:rsidRDefault="008E3FAE" w:rsidP="008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внесения изменений в генеральный план  и правила землепользования и застройки муниципального образования п. </w:t>
      </w:r>
      <w:proofErr w:type="spellStart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Краснокаменск</w:t>
      </w:r>
      <w:proofErr w:type="spellEnd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8E3FAE" w:rsidRPr="008E3FAE" w:rsidRDefault="008E3FAE" w:rsidP="008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генерального плана и проекта внесения изменений в правила землепользования и застройки Кордовского сельсовета, </w:t>
      </w:r>
    </w:p>
    <w:p w:rsidR="008E3FAE" w:rsidRPr="008E3FAE" w:rsidRDefault="008E3FAE" w:rsidP="008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генерального плана и проекта внесения изменений в правила землепользования и застройки поселка </w:t>
      </w:r>
      <w:proofErr w:type="spellStart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Кошурниково</w:t>
      </w:r>
      <w:proofErr w:type="spellEnd"/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E3FAE" w:rsidRPr="008E3FAE" w:rsidRDefault="008E3FAE" w:rsidP="008E3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2025 год запланировано внести в ЕГРН 92 территориальные зоны и 27 границ населенных пунктов. Общий ожидаемый прогноз по количеству границ внесенных в ЕГРН в период 2024-2025 составляет: границ населенных пунктов 51%, границ территориальных зон 76%.</w:t>
      </w:r>
    </w:p>
    <w:p w:rsidR="008E3FAE" w:rsidRDefault="008E3FAE" w:rsidP="008E3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FA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оставшимся 59 территориальной зоне и 32 границам населенных пунктов будет проведена работа по описанию границ в соответствии с планом-графиком до 01.01.2027.</w:t>
      </w:r>
    </w:p>
    <w:p w:rsidR="006D0386" w:rsidRDefault="006D0386" w:rsidP="008E3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0386" w:rsidRDefault="006D0386" w:rsidP="008E3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0386" w:rsidRPr="008E3FAE" w:rsidRDefault="006D0386" w:rsidP="008E3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22A3" w:rsidRPr="001022A3" w:rsidRDefault="001022A3" w:rsidP="001022A3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70F5" w:rsidRPr="006B5B28" w:rsidRDefault="009470F5" w:rsidP="006B5B28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</w:pPr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lastRenderedPageBreak/>
        <w:t>Деятельность в сфере управления и распоряжения имуществом, находящимся в муниципальной собственности Курагинского района.</w:t>
      </w:r>
    </w:p>
    <w:p w:rsidR="009470F5" w:rsidRPr="009470F5" w:rsidRDefault="009470F5" w:rsidP="00947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F5" w:rsidRDefault="009470F5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2A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района находятся </w:t>
      </w:r>
      <w:r w:rsidR="005501F8">
        <w:rPr>
          <w:rFonts w:ascii="Times New Roman" w:hAnsi="Times New Roman" w:cs="Times New Roman"/>
          <w:sz w:val="28"/>
          <w:szCs w:val="28"/>
        </w:rPr>
        <w:t>3</w:t>
      </w:r>
      <w:r w:rsidR="002E1E02">
        <w:rPr>
          <w:rFonts w:ascii="Times New Roman" w:hAnsi="Times New Roman" w:cs="Times New Roman"/>
          <w:sz w:val="28"/>
          <w:szCs w:val="28"/>
        </w:rPr>
        <w:t>6</w:t>
      </w:r>
      <w:r w:rsidR="0022174B">
        <w:rPr>
          <w:rFonts w:ascii="Times New Roman" w:hAnsi="Times New Roman" w:cs="Times New Roman"/>
          <w:sz w:val="28"/>
          <w:szCs w:val="28"/>
        </w:rPr>
        <w:t>9</w:t>
      </w:r>
      <w:r w:rsidR="005D5816">
        <w:rPr>
          <w:rFonts w:ascii="Times New Roman" w:hAnsi="Times New Roman" w:cs="Times New Roman"/>
          <w:sz w:val="28"/>
          <w:szCs w:val="28"/>
        </w:rPr>
        <w:t xml:space="preserve"> ед.</w:t>
      </w:r>
      <w:r w:rsidR="005501F8">
        <w:rPr>
          <w:rFonts w:ascii="Times New Roman" w:hAnsi="Times New Roman" w:cs="Times New Roman"/>
          <w:sz w:val="28"/>
          <w:szCs w:val="28"/>
        </w:rPr>
        <w:t xml:space="preserve"> (в 20</w:t>
      </w:r>
      <w:r w:rsidR="00B13083" w:rsidRPr="00B13083">
        <w:rPr>
          <w:rFonts w:ascii="Times New Roman" w:hAnsi="Times New Roman" w:cs="Times New Roman"/>
          <w:sz w:val="28"/>
          <w:szCs w:val="28"/>
        </w:rPr>
        <w:t>2</w:t>
      </w:r>
      <w:r w:rsidR="0022174B">
        <w:rPr>
          <w:rFonts w:ascii="Times New Roman" w:hAnsi="Times New Roman" w:cs="Times New Roman"/>
          <w:sz w:val="28"/>
          <w:szCs w:val="28"/>
        </w:rPr>
        <w:t>3</w:t>
      </w:r>
      <w:r w:rsidR="006C0234">
        <w:rPr>
          <w:rFonts w:ascii="Times New Roman" w:hAnsi="Times New Roman" w:cs="Times New Roman"/>
          <w:sz w:val="28"/>
          <w:szCs w:val="28"/>
        </w:rPr>
        <w:t xml:space="preserve"> </w:t>
      </w:r>
      <w:r w:rsidR="005501F8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2E1E02">
        <w:rPr>
          <w:rFonts w:ascii="Times New Roman" w:hAnsi="Times New Roman" w:cs="Times New Roman"/>
          <w:sz w:val="28"/>
          <w:szCs w:val="28"/>
        </w:rPr>
        <w:t>3</w:t>
      </w:r>
      <w:r w:rsidR="0022174B">
        <w:rPr>
          <w:rFonts w:ascii="Times New Roman" w:hAnsi="Times New Roman" w:cs="Times New Roman"/>
          <w:sz w:val="28"/>
          <w:szCs w:val="28"/>
        </w:rPr>
        <w:t>62</w:t>
      </w:r>
      <w:r w:rsidR="005D5816">
        <w:rPr>
          <w:rFonts w:ascii="Times New Roman" w:hAnsi="Times New Roman" w:cs="Times New Roman"/>
          <w:sz w:val="28"/>
          <w:szCs w:val="28"/>
        </w:rPr>
        <w:t xml:space="preserve"> ед.</w:t>
      </w:r>
      <w:r w:rsidR="005501F8">
        <w:rPr>
          <w:rFonts w:ascii="Times New Roman" w:hAnsi="Times New Roman" w:cs="Times New Roman"/>
          <w:sz w:val="28"/>
          <w:szCs w:val="28"/>
        </w:rPr>
        <w:t>)</w:t>
      </w:r>
      <w:r w:rsidRPr="002E02A6">
        <w:rPr>
          <w:rFonts w:ascii="Times New Roman" w:hAnsi="Times New Roman" w:cs="Times New Roman"/>
          <w:sz w:val="28"/>
          <w:szCs w:val="28"/>
        </w:rPr>
        <w:t xml:space="preserve"> нежилых зданий, сооружений, зарегистрированных в реестре муниципальног</w:t>
      </w:r>
      <w:r w:rsidR="005501F8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5501F8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5501F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B2A38">
        <w:rPr>
          <w:rFonts w:ascii="Times New Roman" w:hAnsi="Times New Roman" w:cs="Times New Roman"/>
          <w:sz w:val="28"/>
          <w:szCs w:val="28"/>
        </w:rPr>
        <w:t>изменения</w:t>
      </w:r>
      <w:r w:rsidR="005501F8" w:rsidRPr="00FD6C6F">
        <w:rPr>
          <w:szCs w:val="28"/>
        </w:rPr>
        <w:t xml:space="preserve"> </w:t>
      </w:r>
      <w:r w:rsidR="00DF1CCD" w:rsidRPr="00FD6C6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B2A38">
        <w:rPr>
          <w:rFonts w:ascii="Times New Roman" w:hAnsi="Times New Roman" w:cs="Times New Roman"/>
          <w:sz w:val="28"/>
          <w:szCs w:val="28"/>
        </w:rPr>
        <w:t xml:space="preserve">приобретения, </w:t>
      </w:r>
      <w:r w:rsidR="00DF1CCD" w:rsidRPr="00FD6C6F">
        <w:rPr>
          <w:rFonts w:ascii="Times New Roman" w:hAnsi="Times New Roman" w:cs="Times New Roman"/>
          <w:sz w:val="28"/>
          <w:szCs w:val="28"/>
        </w:rPr>
        <w:t xml:space="preserve">принятия в 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202</w:t>
      </w:r>
      <w:r w:rsidR="0022174B">
        <w:rPr>
          <w:rFonts w:ascii="Times New Roman" w:hAnsi="Times New Roman" w:cs="Times New Roman"/>
          <w:sz w:val="28"/>
          <w:szCs w:val="28"/>
        </w:rPr>
        <w:t>4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5816" w:rsidRPr="00FD6C6F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района </w:t>
      </w:r>
      <w:r w:rsidR="005501F8" w:rsidRPr="00FD6C6F">
        <w:rPr>
          <w:rFonts w:ascii="Times New Roman" w:hAnsi="Times New Roman" w:cs="Times New Roman"/>
          <w:sz w:val="28"/>
          <w:szCs w:val="28"/>
        </w:rPr>
        <w:t>новы</w:t>
      </w:r>
      <w:r w:rsidR="00DF1CCD" w:rsidRPr="00FD6C6F">
        <w:rPr>
          <w:rFonts w:ascii="Times New Roman" w:hAnsi="Times New Roman" w:cs="Times New Roman"/>
          <w:sz w:val="28"/>
          <w:szCs w:val="28"/>
        </w:rPr>
        <w:t>х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F1CCD" w:rsidRPr="00FD6C6F">
        <w:rPr>
          <w:rFonts w:ascii="Times New Roman" w:hAnsi="Times New Roman" w:cs="Times New Roman"/>
          <w:sz w:val="28"/>
          <w:szCs w:val="28"/>
        </w:rPr>
        <w:t>ов</w:t>
      </w:r>
      <w:r w:rsidR="00FD6C6F" w:rsidRPr="00FD6C6F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AB2A38">
        <w:rPr>
          <w:rFonts w:ascii="Times New Roman" w:hAnsi="Times New Roman" w:cs="Times New Roman"/>
          <w:sz w:val="28"/>
          <w:szCs w:val="28"/>
        </w:rPr>
        <w:t xml:space="preserve"> и передаче в собственность МО района по полномочиям</w:t>
      </w:r>
      <w:r w:rsidR="00FD6C6F" w:rsidRPr="00FD6C6F">
        <w:rPr>
          <w:rFonts w:ascii="Times New Roman" w:hAnsi="Times New Roman" w:cs="Times New Roman"/>
          <w:sz w:val="28"/>
          <w:szCs w:val="28"/>
        </w:rPr>
        <w:t>.</w:t>
      </w:r>
    </w:p>
    <w:p w:rsidR="00F74B54" w:rsidRDefault="00F74B54" w:rsidP="005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В 2024 году зарегистрировано право муниципальной собственности на 120 объектов (в 2023 – 13 объектов), из них на 94 – принятых из краевой собственности объектов движимого имущества (кроме транспорта) и 2 транспортных средства. Все они закреплены на праве оперативного управления за муниципальными учреждениями района.</w:t>
      </w:r>
    </w:p>
    <w:p w:rsidR="00C357E2" w:rsidRPr="00C357E2" w:rsidRDefault="00C357E2" w:rsidP="00C3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57E2">
        <w:rPr>
          <w:rFonts w:ascii="Times New Roman" w:hAnsi="Times New Roman" w:cs="Times New Roman"/>
          <w:sz w:val="28"/>
        </w:rPr>
        <w:t>Принято в казну муниципальног</w:t>
      </w:r>
      <w:r>
        <w:rPr>
          <w:rFonts w:ascii="Times New Roman" w:hAnsi="Times New Roman" w:cs="Times New Roman"/>
          <w:sz w:val="28"/>
        </w:rPr>
        <w:t xml:space="preserve">о образования </w:t>
      </w:r>
      <w:proofErr w:type="spellStart"/>
      <w:r>
        <w:rPr>
          <w:rFonts w:ascii="Times New Roman" w:hAnsi="Times New Roman" w:cs="Times New Roman"/>
          <w:sz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  <w:r w:rsidRPr="00C357E2">
        <w:rPr>
          <w:rFonts w:ascii="Times New Roman" w:hAnsi="Times New Roman" w:cs="Times New Roman"/>
          <w:sz w:val="28"/>
        </w:rPr>
        <w:t>:</w:t>
      </w:r>
    </w:p>
    <w:p w:rsidR="00C357E2" w:rsidRPr="00C357E2" w:rsidRDefault="00C357E2" w:rsidP="00C3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57E2">
        <w:rPr>
          <w:rFonts w:ascii="Times New Roman" w:hAnsi="Times New Roman" w:cs="Times New Roman"/>
          <w:sz w:val="28"/>
        </w:rPr>
        <w:t xml:space="preserve">- жилой дом, </w:t>
      </w:r>
      <w:proofErr w:type="spellStart"/>
      <w:r w:rsidRPr="00C357E2">
        <w:rPr>
          <w:rFonts w:ascii="Times New Roman" w:hAnsi="Times New Roman" w:cs="Times New Roman"/>
          <w:sz w:val="28"/>
        </w:rPr>
        <w:t>Курагинский</w:t>
      </w:r>
      <w:proofErr w:type="spellEnd"/>
      <w:r w:rsidRPr="00C357E2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Pr="00C357E2">
        <w:rPr>
          <w:rFonts w:ascii="Times New Roman" w:hAnsi="Times New Roman" w:cs="Times New Roman"/>
          <w:sz w:val="28"/>
        </w:rPr>
        <w:t>рп</w:t>
      </w:r>
      <w:proofErr w:type="spellEnd"/>
      <w:r w:rsidRPr="00C357E2">
        <w:rPr>
          <w:rFonts w:ascii="Times New Roman" w:hAnsi="Times New Roman" w:cs="Times New Roman"/>
          <w:sz w:val="28"/>
        </w:rPr>
        <w:t>, Курагино, ул. Ленина, дом 116 в сумме 967</w:t>
      </w:r>
      <w:r>
        <w:rPr>
          <w:rFonts w:ascii="Times New Roman" w:hAnsi="Times New Roman" w:cs="Times New Roman"/>
          <w:sz w:val="28"/>
        </w:rPr>
        <w:t xml:space="preserve">,9 </w:t>
      </w:r>
      <w:proofErr w:type="spellStart"/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ублей</w:t>
      </w:r>
      <w:proofErr w:type="spellEnd"/>
      <w:r w:rsidRPr="00C357E2">
        <w:rPr>
          <w:rFonts w:ascii="Times New Roman" w:hAnsi="Times New Roman" w:cs="Times New Roman"/>
          <w:sz w:val="28"/>
        </w:rPr>
        <w:t xml:space="preserve"> (распоряжение Межрегионального территориального управления Федерального агентства по управлению государственным имуществом в Красноярском крае, Республике Хакасия и Республике Тыва от 01.04.2024 № 07-206р).</w:t>
      </w:r>
    </w:p>
    <w:p w:rsidR="009D39E6" w:rsidRPr="009D39E6" w:rsidRDefault="009D39E6" w:rsidP="009D39E6">
      <w:pPr>
        <w:pStyle w:val="ae"/>
        <w:ind w:firstLine="708"/>
        <w:jc w:val="both"/>
        <w:rPr>
          <w:b w:val="0"/>
          <w:szCs w:val="24"/>
        </w:rPr>
      </w:pPr>
      <w:r w:rsidRPr="009D39E6">
        <w:rPr>
          <w:b w:val="0"/>
          <w:szCs w:val="24"/>
        </w:rPr>
        <w:t>В рамках исполнения Федерального закона от 06.10.2003 № 131-ФЗ «Об общих принципах организации местного самоуправления в Российской Федерации», в соответствии с Законом Красноярского края от 26.05.2009 № 8-3290 «О порядке разграничения имущества между муниципальными образованиями края» в 2024 году передано:</w:t>
      </w:r>
    </w:p>
    <w:p w:rsidR="009D39E6" w:rsidRPr="009D39E6" w:rsidRDefault="009D39E6" w:rsidP="009D39E6">
      <w:pPr>
        <w:pStyle w:val="ae"/>
        <w:shd w:val="clear" w:color="auto" w:fill="FFFFFF"/>
        <w:ind w:firstLine="709"/>
        <w:jc w:val="both"/>
        <w:rPr>
          <w:sz w:val="32"/>
        </w:rPr>
      </w:pPr>
      <w:r w:rsidRPr="009D39E6">
        <w:rPr>
          <w:b w:val="0"/>
          <w:szCs w:val="24"/>
        </w:rPr>
        <w:t xml:space="preserve">- из муниципальной собственности </w:t>
      </w:r>
      <w:proofErr w:type="spellStart"/>
      <w:r w:rsidRPr="009D39E6">
        <w:rPr>
          <w:b w:val="0"/>
          <w:szCs w:val="24"/>
        </w:rPr>
        <w:t>Курагинского</w:t>
      </w:r>
      <w:proofErr w:type="spellEnd"/>
      <w:r w:rsidRPr="009D39E6">
        <w:rPr>
          <w:b w:val="0"/>
          <w:szCs w:val="24"/>
        </w:rPr>
        <w:t xml:space="preserve"> района в муниципальную собственность сельского поселения </w:t>
      </w:r>
      <w:proofErr w:type="spellStart"/>
      <w:r w:rsidRPr="009D39E6">
        <w:rPr>
          <w:b w:val="0"/>
          <w:szCs w:val="24"/>
        </w:rPr>
        <w:t>Имисский</w:t>
      </w:r>
      <w:proofErr w:type="spellEnd"/>
      <w:r w:rsidRPr="009D39E6">
        <w:rPr>
          <w:b w:val="0"/>
          <w:szCs w:val="24"/>
        </w:rPr>
        <w:t xml:space="preserve"> сельсовет </w:t>
      </w:r>
      <w:proofErr w:type="spellStart"/>
      <w:r w:rsidRPr="009D39E6">
        <w:rPr>
          <w:b w:val="0"/>
          <w:szCs w:val="24"/>
        </w:rPr>
        <w:t>Курагинского</w:t>
      </w:r>
      <w:proofErr w:type="spellEnd"/>
      <w:r w:rsidRPr="009D39E6">
        <w:rPr>
          <w:b w:val="0"/>
          <w:szCs w:val="24"/>
        </w:rPr>
        <w:t xml:space="preserve"> муниципального района Красноярского края (приказ агентства по управлению государственным имуществом Красноярского края от 02.05.2023 № 11-551п)  сооружение  - Водозащитная дамба на р. </w:t>
      </w:r>
      <w:proofErr w:type="spellStart"/>
      <w:r w:rsidRPr="009D39E6">
        <w:rPr>
          <w:b w:val="0"/>
          <w:szCs w:val="24"/>
        </w:rPr>
        <w:t>Кизир</w:t>
      </w:r>
      <w:proofErr w:type="spellEnd"/>
      <w:r w:rsidRPr="009D39E6">
        <w:rPr>
          <w:b w:val="0"/>
          <w:szCs w:val="24"/>
        </w:rPr>
        <w:t xml:space="preserve">     </w:t>
      </w:r>
      <w:proofErr w:type="gramStart"/>
      <w:r w:rsidRPr="009D39E6">
        <w:rPr>
          <w:b w:val="0"/>
          <w:szCs w:val="24"/>
        </w:rPr>
        <w:t>в</w:t>
      </w:r>
      <w:proofErr w:type="gramEnd"/>
      <w:r w:rsidRPr="009D39E6">
        <w:rPr>
          <w:b w:val="0"/>
          <w:szCs w:val="24"/>
        </w:rPr>
        <w:t xml:space="preserve"> с. </w:t>
      </w:r>
      <w:proofErr w:type="spellStart"/>
      <w:r w:rsidRPr="009D39E6">
        <w:rPr>
          <w:b w:val="0"/>
          <w:szCs w:val="24"/>
        </w:rPr>
        <w:t>Имисское</w:t>
      </w:r>
      <w:proofErr w:type="spellEnd"/>
      <w:r w:rsidRPr="009D39E6">
        <w:rPr>
          <w:b w:val="0"/>
          <w:szCs w:val="24"/>
        </w:rPr>
        <w:t>;</w:t>
      </w:r>
      <w:r w:rsidRPr="009D39E6">
        <w:rPr>
          <w:sz w:val="32"/>
        </w:rPr>
        <w:t xml:space="preserve"> </w:t>
      </w:r>
    </w:p>
    <w:p w:rsidR="009D39E6" w:rsidRDefault="009D39E6" w:rsidP="009D39E6">
      <w:pPr>
        <w:pStyle w:val="ae"/>
        <w:shd w:val="clear" w:color="auto" w:fill="FFFFFF"/>
        <w:ind w:firstLine="709"/>
        <w:jc w:val="both"/>
        <w:rPr>
          <w:b w:val="0"/>
          <w:szCs w:val="24"/>
        </w:rPr>
      </w:pPr>
      <w:r w:rsidRPr="009D39E6">
        <w:rPr>
          <w:b w:val="0"/>
          <w:szCs w:val="24"/>
        </w:rPr>
        <w:t xml:space="preserve">- из муниципальной собственности </w:t>
      </w:r>
      <w:proofErr w:type="spellStart"/>
      <w:r w:rsidRPr="009D39E6">
        <w:rPr>
          <w:b w:val="0"/>
          <w:szCs w:val="24"/>
        </w:rPr>
        <w:t>Курагинского</w:t>
      </w:r>
      <w:proofErr w:type="spellEnd"/>
      <w:r w:rsidRPr="009D39E6">
        <w:rPr>
          <w:b w:val="0"/>
          <w:szCs w:val="24"/>
        </w:rPr>
        <w:t xml:space="preserve"> района в муниципальную собственность городского поселения Курагино </w:t>
      </w:r>
      <w:proofErr w:type="spellStart"/>
      <w:r w:rsidRPr="009D39E6">
        <w:rPr>
          <w:b w:val="0"/>
          <w:szCs w:val="24"/>
        </w:rPr>
        <w:t>Курагинского</w:t>
      </w:r>
      <w:proofErr w:type="spellEnd"/>
      <w:r w:rsidRPr="009D39E6">
        <w:rPr>
          <w:b w:val="0"/>
          <w:szCs w:val="24"/>
        </w:rPr>
        <w:t xml:space="preserve"> муниципального района Красноярского края (распоряжение администрации </w:t>
      </w:r>
      <w:proofErr w:type="spellStart"/>
      <w:r w:rsidRPr="009D39E6">
        <w:rPr>
          <w:b w:val="0"/>
          <w:szCs w:val="24"/>
        </w:rPr>
        <w:t>Курагинского</w:t>
      </w:r>
      <w:proofErr w:type="spellEnd"/>
      <w:r w:rsidRPr="009D39E6">
        <w:rPr>
          <w:b w:val="0"/>
          <w:szCs w:val="24"/>
        </w:rPr>
        <w:t xml:space="preserve"> района от 13.03.2024 № 157-р) движимое имущество автобусы ПАЗ 320405-04 </w:t>
      </w:r>
      <w:proofErr w:type="spellStart"/>
      <w:r w:rsidRPr="009D39E6">
        <w:rPr>
          <w:b w:val="0"/>
          <w:szCs w:val="24"/>
        </w:rPr>
        <w:t>Vector</w:t>
      </w:r>
      <w:proofErr w:type="spellEnd"/>
      <w:r w:rsidRPr="009D39E6">
        <w:rPr>
          <w:b w:val="0"/>
          <w:szCs w:val="24"/>
        </w:rPr>
        <w:t xml:space="preserve"> NEXT.</w:t>
      </w:r>
    </w:p>
    <w:p w:rsidR="009D39E6" w:rsidRPr="009D39E6" w:rsidRDefault="009D39E6" w:rsidP="009D39E6">
      <w:pPr>
        <w:pStyle w:val="ae"/>
        <w:shd w:val="clear" w:color="auto" w:fill="FFFFFF"/>
        <w:ind w:firstLine="709"/>
        <w:jc w:val="both"/>
        <w:rPr>
          <w:b w:val="0"/>
          <w:szCs w:val="24"/>
        </w:rPr>
      </w:pPr>
    </w:p>
    <w:p w:rsidR="009470F5" w:rsidRDefault="00DF1CCD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74B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заключен</w:t>
      </w:r>
      <w:r w:rsidR="005D58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5D5816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имущества: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7"/>
        <w:gridCol w:w="811"/>
        <w:gridCol w:w="811"/>
      </w:tblGrid>
      <w:tr w:rsidR="00F74B54" w:rsidRPr="002E02A6" w:rsidTr="00F74B54">
        <w:trPr>
          <w:trHeight w:val="100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4" w:rsidRPr="00924231" w:rsidRDefault="00F74B54" w:rsidP="009025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B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F7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F74B54" w:rsidRPr="002E02A6" w:rsidTr="00F74B54">
        <w:trPr>
          <w:trHeight w:val="165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4" w:rsidRPr="00924231" w:rsidRDefault="00F74B54" w:rsidP="009025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оперативного управления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B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78</w:t>
            </w:r>
          </w:p>
        </w:tc>
      </w:tr>
      <w:tr w:rsidR="00F74B54" w:rsidRPr="002E02A6" w:rsidTr="00F74B54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4" w:rsidRPr="00924231" w:rsidRDefault="00F74B54" w:rsidP="00902533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безвозмездного пользования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B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F74B54" w:rsidRPr="002E02A6" w:rsidTr="00F74B54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4" w:rsidRPr="00924231" w:rsidRDefault="00F74B54" w:rsidP="009025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хозяйственного ведения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B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F74B54" w:rsidRPr="002E02A6" w:rsidTr="00F74B54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4" w:rsidRPr="00924231" w:rsidRDefault="00F74B54" w:rsidP="009025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социального найма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B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F74B54" w:rsidRPr="002E02A6" w:rsidTr="00F74B54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4" w:rsidRPr="005501F8" w:rsidRDefault="00F74B54" w:rsidP="005501F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501F8">
              <w:rPr>
                <w:rFonts w:ascii="Times New Roman" w:hAnsi="Times New Roman" w:cs="Times New Roman"/>
                <w:szCs w:val="20"/>
              </w:rPr>
              <w:t>Количество заключенных договоров специализированного найма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B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4" w:rsidRPr="00941401" w:rsidRDefault="00F74B54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</w:tr>
    </w:tbl>
    <w:p w:rsidR="004630E7" w:rsidRDefault="00790CF3" w:rsidP="0008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70F5" w:rsidRPr="002E02A6">
        <w:rPr>
          <w:rFonts w:ascii="Times New Roman" w:hAnsi="Times New Roman" w:cs="Times New Roman"/>
          <w:sz w:val="28"/>
          <w:szCs w:val="28"/>
        </w:rPr>
        <w:t>В 20</w:t>
      </w:r>
      <w:r w:rsidR="005501F8">
        <w:rPr>
          <w:rFonts w:ascii="Times New Roman" w:hAnsi="Times New Roman" w:cs="Times New Roman"/>
          <w:sz w:val="28"/>
          <w:szCs w:val="28"/>
        </w:rPr>
        <w:t>2</w:t>
      </w:r>
      <w:r w:rsidR="00B079F8">
        <w:rPr>
          <w:rFonts w:ascii="Times New Roman" w:hAnsi="Times New Roman" w:cs="Times New Roman"/>
          <w:sz w:val="28"/>
          <w:szCs w:val="28"/>
        </w:rPr>
        <w:t>4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году обследован </w:t>
      </w:r>
      <w:r w:rsidR="00B079F8">
        <w:rPr>
          <w:rFonts w:ascii="Times New Roman" w:hAnsi="Times New Roman" w:cs="Times New Roman"/>
          <w:sz w:val="28"/>
          <w:szCs w:val="28"/>
        </w:rPr>
        <w:t xml:space="preserve">201 (в 2023 – </w:t>
      </w:r>
      <w:r w:rsidR="00084E23">
        <w:rPr>
          <w:rFonts w:ascii="Times New Roman" w:hAnsi="Times New Roman" w:cs="Times New Roman"/>
          <w:sz w:val="28"/>
          <w:szCs w:val="28"/>
        </w:rPr>
        <w:t>1</w:t>
      </w:r>
      <w:r w:rsidR="00E813A8">
        <w:rPr>
          <w:rFonts w:ascii="Times New Roman" w:hAnsi="Times New Roman" w:cs="Times New Roman"/>
          <w:sz w:val="28"/>
          <w:szCs w:val="28"/>
        </w:rPr>
        <w:t>21</w:t>
      </w:r>
      <w:r w:rsidR="00B079F8">
        <w:rPr>
          <w:rFonts w:ascii="Times New Roman" w:hAnsi="Times New Roman" w:cs="Times New Roman"/>
          <w:sz w:val="28"/>
          <w:szCs w:val="28"/>
        </w:rPr>
        <w:t>)</w:t>
      </w:r>
      <w:r w:rsidRPr="00790CF3"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813A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084E23">
        <w:rPr>
          <w:rFonts w:ascii="Times New Roman" w:hAnsi="Times New Roman" w:cs="Times New Roman"/>
          <w:sz w:val="28"/>
          <w:szCs w:val="28"/>
        </w:rPr>
        <w:t>(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нежилого имущества (кроме жилых) </w:t>
      </w:r>
      <w:r w:rsidR="00E813A8">
        <w:rPr>
          <w:rFonts w:ascii="Times New Roman" w:hAnsi="Times New Roman" w:cs="Times New Roman"/>
          <w:sz w:val="28"/>
          <w:szCs w:val="28"/>
        </w:rPr>
        <w:t>32</w:t>
      </w:r>
      <w:r w:rsidR="00084E23">
        <w:rPr>
          <w:rFonts w:ascii="Times New Roman" w:hAnsi="Times New Roman" w:cs="Times New Roman"/>
          <w:sz w:val="28"/>
          <w:szCs w:val="28"/>
        </w:rPr>
        <w:t xml:space="preserve"> шт., 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084E23" w:rsidRPr="00084E2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 w:rsidR="0006602D">
        <w:rPr>
          <w:rFonts w:ascii="Times New Roman" w:hAnsi="Times New Roman" w:cs="Times New Roman"/>
          <w:sz w:val="28"/>
          <w:szCs w:val="28"/>
        </w:rPr>
        <w:t>2</w:t>
      </w:r>
      <w:r w:rsidR="00E813A8">
        <w:rPr>
          <w:rFonts w:ascii="Times New Roman" w:hAnsi="Times New Roman" w:cs="Times New Roman"/>
          <w:sz w:val="28"/>
          <w:szCs w:val="28"/>
        </w:rPr>
        <w:t>7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 шт</w:t>
      </w:r>
      <w:r w:rsidR="00084E23">
        <w:rPr>
          <w:rFonts w:ascii="Times New Roman" w:hAnsi="Times New Roman" w:cs="Times New Roman"/>
          <w:sz w:val="28"/>
          <w:szCs w:val="28"/>
        </w:rPr>
        <w:t xml:space="preserve">., 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 количество обследований жилых помещений </w:t>
      </w:r>
      <w:r w:rsidR="0006602D">
        <w:rPr>
          <w:rFonts w:ascii="Times New Roman" w:hAnsi="Times New Roman" w:cs="Times New Roman"/>
          <w:sz w:val="28"/>
          <w:szCs w:val="28"/>
        </w:rPr>
        <w:t>1</w:t>
      </w:r>
      <w:r w:rsidR="00E813A8">
        <w:rPr>
          <w:rFonts w:ascii="Times New Roman" w:hAnsi="Times New Roman" w:cs="Times New Roman"/>
          <w:sz w:val="28"/>
          <w:szCs w:val="28"/>
        </w:rPr>
        <w:t>42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 шт.</w:t>
      </w:r>
      <w:r w:rsidRPr="00084E23">
        <w:rPr>
          <w:rFonts w:ascii="Times New Roman" w:hAnsi="Times New Roman" w:cs="Times New Roman"/>
          <w:sz w:val="28"/>
          <w:szCs w:val="28"/>
        </w:rPr>
        <w:t>),</w:t>
      </w:r>
      <w:r w:rsidR="009470F5" w:rsidRPr="00084E23">
        <w:rPr>
          <w:rFonts w:ascii="Times New Roman" w:hAnsi="Times New Roman" w:cs="Times New Roman"/>
          <w:sz w:val="28"/>
          <w:szCs w:val="28"/>
        </w:rPr>
        <w:t xml:space="preserve"> проведена оценка </w:t>
      </w:r>
      <w:r w:rsidR="00E813A8">
        <w:rPr>
          <w:rFonts w:ascii="Times New Roman" w:hAnsi="Times New Roman" w:cs="Times New Roman"/>
          <w:sz w:val="28"/>
          <w:szCs w:val="28"/>
        </w:rPr>
        <w:t xml:space="preserve">18 </w:t>
      </w:r>
      <w:r w:rsidR="00007D71" w:rsidRPr="00084E23">
        <w:rPr>
          <w:rFonts w:ascii="Times New Roman" w:hAnsi="Times New Roman" w:cs="Times New Roman"/>
          <w:sz w:val="28"/>
          <w:szCs w:val="28"/>
        </w:rPr>
        <w:t>объектов</w:t>
      </w:r>
      <w:r w:rsidR="009470F5" w:rsidRPr="00084E23">
        <w:rPr>
          <w:rFonts w:ascii="Times New Roman" w:hAnsi="Times New Roman" w:cs="Times New Roman"/>
          <w:sz w:val="28"/>
          <w:szCs w:val="28"/>
        </w:rPr>
        <w:t>, передано в порядке перераспределения ме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жду муниципальными образованиями </w:t>
      </w:r>
      <w:proofErr w:type="spellStart"/>
      <w:r w:rsidR="009470F5" w:rsidRPr="002E02A6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9470F5" w:rsidRPr="002E02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13A8">
        <w:rPr>
          <w:rFonts w:ascii="Times New Roman" w:hAnsi="Times New Roman" w:cs="Times New Roman"/>
          <w:sz w:val="28"/>
          <w:szCs w:val="28"/>
        </w:rPr>
        <w:t>4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813A8">
        <w:rPr>
          <w:rFonts w:ascii="Times New Roman" w:hAnsi="Times New Roman" w:cs="Times New Roman"/>
          <w:sz w:val="28"/>
          <w:szCs w:val="28"/>
        </w:rPr>
        <w:t>а</w:t>
      </w:r>
      <w:r w:rsidR="009470F5" w:rsidRPr="002E02A6">
        <w:rPr>
          <w:rFonts w:ascii="Times New Roman" w:hAnsi="Times New Roman" w:cs="Times New Roman"/>
          <w:sz w:val="28"/>
          <w:szCs w:val="28"/>
        </w:rPr>
        <w:t>.</w:t>
      </w:r>
    </w:p>
    <w:p w:rsidR="00B144F0" w:rsidRDefault="00B144F0" w:rsidP="0008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8B" w:rsidRPr="00902533" w:rsidRDefault="009470F5" w:rsidP="00902533">
      <w:pPr>
        <w:pStyle w:val="ae"/>
        <w:ind w:firstLine="708"/>
        <w:jc w:val="both"/>
        <w:rPr>
          <w:b w:val="0"/>
          <w:bCs/>
          <w:lang w:val="x-none" w:eastAsia="x-none"/>
        </w:rPr>
      </w:pPr>
      <w:r w:rsidRPr="00A37D42">
        <w:rPr>
          <w:b w:val="0"/>
          <w:szCs w:val="28"/>
        </w:rPr>
        <w:t xml:space="preserve">В </w:t>
      </w:r>
      <w:r w:rsidR="00A37D42" w:rsidRPr="009D08B8">
        <w:rPr>
          <w:b w:val="0"/>
          <w:bCs/>
        </w:rPr>
        <w:t xml:space="preserve">рамках </w:t>
      </w:r>
      <w:proofErr w:type="gramStart"/>
      <w:r w:rsidR="00A37D42" w:rsidRPr="009D08B8">
        <w:rPr>
          <w:b w:val="0"/>
          <w:bCs/>
        </w:rPr>
        <w:t>реализации плана приватизации муниципального имущества района</w:t>
      </w:r>
      <w:proofErr w:type="gramEnd"/>
      <w:r w:rsidR="00A37D42" w:rsidRPr="009D08B8">
        <w:rPr>
          <w:b w:val="0"/>
          <w:bCs/>
        </w:rPr>
        <w:t xml:space="preserve"> </w:t>
      </w:r>
      <w:r w:rsidR="00A1678B" w:rsidRPr="00902533">
        <w:rPr>
          <w:b w:val="0"/>
          <w:bCs/>
          <w:lang w:eastAsia="x-none"/>
        </w:rPr>
        <w:t>на 2022-2024 годы, утвержденного решением Курагинского районного Совета депутатов Красноярского края от 23.12.2021 №18-127р:</w:t>
      </w:r>
    </w:p>
    <w:p w:rsidR="00A1678B" w:rsidRPr="00073283" w:rsidRDefault="00A1678B" w:rsidP="00A1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3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1). Объявлено </w:t>
      </w:r>
      <w:r w:rsidR="0006602D" w:rsidRPr="00073283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073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электронных аукционов на </w:t>
      </w:r>
      <w:r w:rsidR="00073283" w:rsidRPr="0007328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73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лотов по продаже муниципального имущества, аукцион</w:t>
      </w:r>
      <w:r w:rsidR="00073283" w:rsidRPr="0007328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73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признаны несостоявшимися в связи с отсутствием поданных заявок.</w:t>
      </w:r>
    </w:p>
    <w:p w:rsidR="00A1678B" w:rsidRPr="00073283" w:rsidRDefault="00A1678B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2). </w:t>
      </w:r>
      <w:r w:rsidRPr="000732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Проведе</w:t>
      </w: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но</w:t>
      </w:r>
      <w:r w:rsidRPr="000732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="0006602D"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10</w:t>
      </w: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0732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процедур продажи муниципального имущества посредством публичного предложения на </w:t>
      </w:r>
      <w:r w:rsidR="00073283"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0732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лот</w:t>
      </w:r>
      <w:r w:rsidR="00073283"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ов</w:t>
      </w:r>
      <w:r w:rsidRPr="000732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все </w:t>
      </w: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торги</w:t>
      </w:r>
      <w:r w:rsidRPr="000732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 всем лотам признаны несостоявшимися в связи с отсутствием поданных заявок;</w:t>
      </w:r>
    </w:p>
    <w:p w:rsidR="00073283" w:rsidRDefault="00A1678B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3). Проведено </w:t>
      </w:r>
      <w:r w:rsidR="0006602D"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процедуры продажи муниципального имущества </w:t>
      </w:r>
      <w:r w:rsid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по минимально допустимой цене </w:t>
      </w: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на </w:t>
      </w:r>
      <w:r w:rsid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лот</w:t>
      </w:r>
      <w:r w:rsid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ов</w:t>
      </w:r>
      <w:r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</w:t>
      </w:r>
      <w:r w:rsid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проданы 3 объекта:</w:t>
      </w:r>
    </w:p>
    <w:p w:rsidR="00073283" w:rsidRDefault="00073283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гараж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Детлово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</w:p>
    <w:p w:rsidR="00073283" w:rsidRDefault="00073283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промплощадка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 п. Загорье,</w:t>
      </w:r>
    </w:p>
    <w:p w:rsidR="00073283" w:rsidRDefault="00073283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гараж в п. Загорье.</w:t>
      </w:r>
    </w:p>
    <w:p w:rsidR="00A1678B" w:rsidRDefault="00073283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По 2-м объектам </w:t>
      </w:r>
      <w:r w:rsidR="00A1678B" w:rsidRPr="00073283">
        <w:rPr>
          <w:rFonts w:ascii="Times New Roman" w:eastAsia="Times New Roman" w:hAnsi="Times New Roman" w:cs="Times New Roman"/>
          <w:sz w:val="28"/>
          <w:szCs w:val="20"/>
          <w:lang w:eastAsia="x-none"/>
        </w:rPr>
        <w:t>торги признаны несостоявшимися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:</w:t>
      </w:r>
    </w:p>
    <w:p w:rsidR="00073283" w:rsidRDefault="00073283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незавершенное строительство – многоквартирный дом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Ирба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</w:p>
    <w:p w:rsidR="00073283" w:rsidRDefault="00073283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пилорамный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цех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Курагино.</w:t>
      </w:r>
    </w:p>
    <w:p w:rsidR="00D67267" w:rsidRDefault="00D67267" w:rsidP="00A37D42">
      <w:pPr>
        <w:pStyle w:val="ae"/>
        <w:ind w:firstLine="708"/>
        <w:jc w:val="both"/>
        <w:rPr>
          <w:i/>
          <w:szCs w:val="28"/>
        </w:rPr>
      </w:pPr>
    </w:p>
    <w:p w:rsidR="00A37D42" w:rsidRPr="00902533" w:rsidRDefault="00FD6C6F" w:rsidP="00A37D42">
      <w:pPr>
        <w:pStyle w:val="ae"/>
        <w:ind w:firstLine="708"/>
        <w:jc w:val="both"/>
        <w:rPr>
          <w:i/>
          <w:szCs w:val="28"/>
        </w:rPr>
      </w:pPr>
      <w:r w:rsidRPr="00990058">
        <w:rPr>
          <w:i/>
          <w:szCs w:val="28"/>
        </w:rPr>
        <w:t>Доходы</w:t>
      </w:r>
      <w:r w:rsidR="00990058" w:rsidRPr="00990058">
        <w:rPr>
          <w:i/>
          <w:szCs w:val="28"/>
        </w:rPr>
        <w:t xml:space="preserve"> в 202</w:t>
      </w:r>
      <w:r w:rsidR="00D67267">
        <w:rPr>
          <w:i/>
          <w:szCs w:val="28"/>
        </w:rPr>
        <w:t>4</w:t>
      </w:r>
      <w:r w:rsidR="00990058" w:rsidRPr="00990058">
        <w:rPr>
          <w:i/>
          <w:szCs w:val="28"/>
        </w:rPr>
        <w:t xml:space="preserve"> году</w:t>
      </w:r>
      <w:r w:rsidRPr="00990058">
        <w:rPr>
          <w:i/>
          <w:szCs w:val="28"/>
        </w:rPr>
        <w:t xml:space="preserve"> от реализации имущества, </w:t>
      </w:r>
      <w:r w:rsidR="00990058" w:rsidRPr="00990058">
        <w:rPr>
          <w:i/>
          <w:szCs w:val="28"/>
        </w:rPr>
        <w:t>с учетом поступлений от реализованных в рассрочку в ранние периоды</w:t>
      </w:r>
      <w:r w:rsidR="00D67267">
        <w:rPr>
          <w:i/>
          <w:szCs w:val="28"/>
        </w:rPr>
        <w:t>,</w:t>
      </w:r>
      <w:r w:rsidR="00D67267" w:rsidRPr="00D67267">
        <w:rPr>
          <w:i/>
          <w:szCs w:val="28"/>
        </w:rPr>
        <w:t xml:space="preserve"> </w:t>
      </w:r>
      <w:r w:rsidR="00D67267" w:rsidRPr="00990058">
        <w:rPr>
          <w:i/>
          <w:szCs w:val="28"/>
        </w:rPr>
        <w:t>составили</w:t>
      </w:r>
      <w:r w:rsidR="00990058" w:rsidRPr="00990058">
        <w:rPr>
          <w:i/>
          <w:szCs w:val="28"/>
        </w:rPr>
        <w:t xml:space="preserve"> </w:t>
      </w:r>
      <w:r w:rsidR="00073283">
        <w:rPr>
          <w:i/>
          <w:szCs w:val="28"/>
        </w:rPr>
        <w:t>–</w:t>
      </w:r>
      <w:r w:rsidR="00990058" w:rsidRPr="00990058">
        <w:rPr>
          <w:i/>
          <w:szCs w:val="28"/>
        </w:rPr>
        <w:t xml:space="preserve"> </w:t>
      </w:r>
      <w:r w:rsidR="00D67267">
        <w:rPr>
          <w:i/>
          <w:szCs w:val="28"/>
        </w:rPr>
        <w:t xml:space="preserve">1306,3 </w:t>
      </w:r>
      <w:r w:rsidRPr="00990058">
        <w:rPr>
          <w:i/>
          <w:szCs w:val="28"/>
        </w:rPr>
        <w:t xml:space="preserve"> тыс. руб</w:t>
      </w:r>
      <w:r w:rsidR="006F7CD4">
        <w:rPr>
          <w:i/>
          <w:szCs w:val="28"/>
        </w:rPr>
        <w:t xml:space="preserve">лей </w:t>
      </w:r>
      <w:r w:rsidR="006F7CD4" w:rsidRPr="006F7CD4">
        <w:rPr>
          <w:i/>
          <w:szCs w:val="28"/>
          <w:highlight w:val="yellow"/>
        </w:rPr>
        <w:t>при плане 1097,7 тыс. рублей, или 119%.</w:t>
      </w:r>
    </w:p>
    <w:p w:rsidR="00FD6C6F" w:rsidRPr="00902533" w:rsidRDefault="00FD6C6F" w:rsidP="00A37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30B" w:rsidRDefault="009470F5" w:rsidP="00A37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2A6">
        <w:rPr>
          <w:rFonts w:ascii="Times New Roman" w:hAnsi="Times New Roman" w:cs="Times New Roman"/>
          <w:sz w:val="28"/>
          <w:szCs w:val="28"/>
        </w:rPr>
        <w:t>В рамках приватизации  жилищного фонда  в 20</w:t>
      </w:r>
      <w:r w:rsidR="00E50EA5">
        <w:rPr>
          <w:rFonts w:ascii="Times New Roman" w:hAnsi="Times New Roman" w:cs="Times New Roman"/>
          <w:sz w:val="28"/>
          <w:szCs w:val="28"/>
        </w:rPr>
        <w:t>2</w:t>
      </w:r>
      <w:r w:rsidR="00FE31D6">
        <w:rPr>
          <w:rFonts w:ascii="Times New Roman" w:hAnsi="Times New Roman" w:cs="Times New Roman"/>
          <w:sz w:val="28"/>
          <w:szCs w:val="28"/>
        </w:rPr>
        <w:t>4</w:t>
      </w:r>
      <w:r w:rsidRPr="002E02A6">
        <w:rPr>
          <w:rFonts w:ascii="Times New Roman" w:hAnsi="Times New Roman" w:cs="Times New Roman"/>
          <w:sz w:val="28"/>
          <w:szCs w:val="28"/>
        </w:rPr>
        <w:t xml:space="preserve"> году заключено договоров приватизации </w:t>
      </w:r>
      <w:r w:rsidR="00A37D42">
        <w:rPr>
          <w:rFonts w:ascii="Times New Roman" w:hAnsi="Times New Roman" w:cs="Times New Roman"/>
          <w:sz w:val="28"/>
          <w:szCs w:val="28"/>
        </w:rPr>
        <w:t>1</w:t>
      </w:r>
      <w:r w:rsidR="00FE31D6">
        <w:rPr>
          <w:rFonts w:ascii="Times New Roman" w:hAnsi="Times New Roman" w:cs="Times New Roman"/>
          <w:sz w:val="28"/>
          <w:szCs w:val="28"/>
        </w:rPr>
        <w:t>7</w:t>
      </w:r>
      <w:r w:rsidRPr="002E02A6">
        <w:rPr>
          <w:rFonts w:ascii="Times New Roman" w:hAnsi="Times New Roman" w:cs="Times New Roman"/>
          <w:sz w:val="28"/>
          <w:szCs w:val="28"/>
        </w:rPr>
        <w:t xml:space="preserve"> шт., </w:t>
      </w:r>
      <w:r w:rsidR="00FE31D6">
        <w:rPr>
          <w:rFonts w:ascii="Times New Roman" w:hAnsi="Times New Roman" w:cs="Times New Roman"/>
          <w:sz w:val="28"/>
          <w:szCs w:val="28"/>
        </w:rPr>
        <w:t>624,9</w:t>
      </w:r>
      <w:r w:rsidRPr="002E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2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02A6">
        <w:rPr>
          <w:rFonts w:ascii="Times New Roman" w:hAnsi="Times New Roman" w:cs="Times New Roman"/>
          <w:sz w:val="28"/>
          <w:szCs w:val="28"/>
        </w:rPr>
        <w:t xml:space="preserve">., численность участвовавших в приватизации составила </w:t>
      </w:r>
      <w:r w:rsidR="00A37D42">
        <w:rPr>
          <w:rFonts w:ascii="Times New Roman" w:hAnsi="Times New Roman" w:cs="Times New Roman"/>
          <w:sz w:val="28"/>
          <w:szCs w:val="28"/>
        </w:rPr>
        <w:t>1</w:t>
      </w:r>
      <w:r w:rsidR="00FE31D6">
        <w:rPr>
          <w:rFonts w:ascii="Times New Roman" w:hAnsi="Times New Roman" w:cs="Times New Roman"/>
          <w:sz w:val="28"/>
          <w:szCs w:val="28"/>
        </w:rPr>
        <w:t>8</w:t>
      </w:r>
      <w:r w:rsidRPr="002E02A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62584" w:rsidRDefault="00962584" w:rsidP="009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B2" w:rsidRPr="00584EB2" w:rsidRDefault="00584EB2" w:rsidP="00584EB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584E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государственную межведомственную информационную систему централизованного учета объектов земельно-имущественного комплекса Красноярского края</w:t>
      </w:r>
      <w:r w:rsidRPr="00584E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специалистами отдела имущественных отношений на постоянной основе вносится актуальная информация об имуществе принадлежащем </w:t>
      </w:r>
      <w:proofErr w:type="spellStart"/>
      <w:r w:rsidRPr="00584EB2">
        <w:rPr>
          <w:rFonts w:ascii="Times New Roman" w:eastAsia="Times New Roman" w:hAnsi="Times New Roman" w:cs="Times New Roman"/>
          <w:sz w:val="28"/>
          <w:szCs w:val="20"/>
          <w:lang w:eastAsia="x-none"/>
        </w:rPr>
        <w:t>Курагинскому</w:t>
      </w:r>
      <w:proofErr w:type="spellEnd"/>
      <w:r w:rsidRPr="00584E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району, производится начисление платежей по оплате найма жилья и аренды муниципального имущества.</w:t>
      </w:r>
    </w:p>
    <w:p w:rsidR="00247374" w:rsidRDefault="00247374" w:rsidP="000E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0CE" w:rsidRPr="00AC4414" w:rsidRDefault="000E04C7" w:rsidP="000E04C7">
      <w:pPr>
        <w:spacing w:after="0" w:line="240" w:lineRule="auto"/>
        <w:ind w:firstLine="708"/>
        <w:jc w:val="both"/>
        <w:rPr>
          <w:b/>
        </w:rPr>
      </w:pPr>
      <w:proofErr w:type="gramStart"/>
      <w:r w:rsidRPr="002E02A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1ED5">
        <w:rPr>
          <w:rFonts w:ascii="Times New Roman" w:hAnsi="Times New Roman" w:cs="Times New Roman"/>
          <w:sz w:val="28"/>
          <w:szCs w:val="28"/>
        </w:rPr>
        <w:t>4</w:t>
      </w:r>
      <w:r w:rsidRPr="002E02A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A7307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811ED5">
        <w:rPr>
          <w:rFonts w:ascii="Times New Roman" w:hAnsi="Times New Roman" w:cs="Times New Roman"/>
          <w:sz w:val="28"/>
          <w:szCs w:val="28"/>
        </w:rPr>
        <w:t>32</w:t>
      </w:r>
      <w:r w:rsidR="00247374" w:rsidRPr="00247374">
        <w:rPr>
          <w:rFonts w:ascii="Times New Roman" w:hAnsi="Times New Roman" w:cs="Times New Roman"/>
          <w:sz w:val="28"/>
          <w:szCs w:val="28"/>
        </w:rPr>
        <w:t xml:space="preserve"> электронных аукционов </w:t>
      </w:r>
      <w:r w:rsidR="00247374" w:rsidRPr="0027046D">
        <w:rPr>
          <w:b/>
        </w:rPr>
        <w:t xml:space="preserve"> </w:t>
      </w:r>
      <w:r w:rsidRPr="00FA7307">
        <w:rPr>
          <w:rFonts w:ascii="Times New Roman" w:hAnsi="Times New Roman" w:cs="Times New Roman"/>
          <w:sz w:val="28"/>
          <w:szCs w:val="28"/>
        </w:rPr>
        <w:t>на покупк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47374" w:rsidRPr="00247374">
        <w:rPr>
          <w:rFonts w:ascii="Times New Roman" w:hAnsi="Times New Roman" w:cs="Times New Roman"/>
          <w:sz w:val="28"/>
          <w:szCs w:val="28"/>
        </w:rPr>
        <w:t xml:space="preserve"> </w:t>
      </w:r>
      <w:r w:rsidR="00247374" w:rsidRPr="002E02A6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Pr="00FA7307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7307">
        <w:rPr>
          <w:rFonts w:ascii="Times New Roman" w:hAnsi="Times New Roman" w:cs="Times New Roman"/>
          <w:sz w:val="28"/>
          <w:szCs w:val="28"/>
        </w:rPr>
        <w:t xml:space="preserve"> п</w:t>
      </w:r>
      <w:r w:rsidRPr="002E02A6">
        <w:rPr>
          <w:rFonts w:ascii="Times New Roman" w:hAnsi="Times New Roman" w:cs="Times New Roman"/>
          <w:sz w:val="28"/>
          <w:szCs w:val="28"/>
        </w:rPr>
        <w:t xml:space="preserve">риобретено </w:t>
      </w:r>
      <w:r w:rsidR="00811ED5">
        <w:rPr>
          <w:rFonts w:ascii="Times New Roman" w:hAnsi="Times New Roman" w:cs="Times New Roman"/>
          <w:sz w:val="28"/>
          <w:szCs w:val="28"/>
        </w:rPr>
        <w:t>16</w:t>
      </w:r>
      <w:r w:rsidRPr="002E02A6">
        <w:rPr>
          <w:rFonts w:ascii="Times New Roman" w:hAnsi="Times New Roman" w:cs="Times New Roman"/>
          <w:sz w:val="28"/>
          <w:szCs w:val="28"/>
        </w:rPr>
        <w:t xml:space="preserve"> жилых помещени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E02A6">
        <w:rPr>
          <w:rFonts w:ascii="Times New Roman" w:hAnsi="Times New Roman" w:cs="Times New Roman"/>
          <w:sz w:val="28"/>
          <w:szCs w:val="28"/>
        </w:rPr>
        <w:t xml:space="preserve">для детей-сирот в рамках исполнения </w:t>
      </w:r>
      <w:r w:rsidRPr="002E02A6">
        <w:rPr>
          <w:rFonts w:ascii="Times New Roman" w:hAnsi="Times New Roman" w:cs="Times New Roman"/>
          <w:spacing w:val="1"/>
          <w:sz w:val="28"/>
          <w:szCs w:val="28"/>
        </w:rPr>
        <w:t xml:space="preserve">Закона Красноярского края от 24.12.2009 № 9-4225 </w:t>
      </w:r>
      <w:r w:rsidRPr="002E02A6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</w:t>
      </w:r>
      <w:proofErr w:type="gramEnd"/>
      <w:r w:rsidRPr="002E02A6">
        <w:rPr>
          <w:rFonts w:ascii="Times New Roman" w:hAnsi="Times New Roman" w:cs="Times New Roman"/>
          <w:sz w:val="28"/>
          <w:szCs w:val="28"/>
        </w:rPr>
        <w:t xml:space="preserve"> </w:t>
      </w:r>
      <w:r w:rsidRPr="002E02A6">
        <w:rPr>
          <w:rFonts w:ascii="Times New Roman" w:hAnsi="Times New Roman" w:cs="Times New Roman"/>
          <w:sz w:val="28"/>
          <w:szCs w:val="28"/>
        </w:rPr>
        <w:lastRenderedPageBreak/>
        <w:t xml:space="preserve">детей-сирот и детей, оставшихся без попечения родителей» на сумму </w:t>
      </w:r>
      <w:r w:rsidR="00811ED5">
        <w:rPr>
          <w:rFonts w:ascii="Times New Roman" w:hAnsi="Times New Roman" w:cs="Times New Roman"/>
          <w:sz w:val="28"/>
          <w:szCs w:val="28"/>
        </w:rPr>
        <w:t>23600</w:t>
      </w:r>
      <w:r w:rsidR="00247374">
        <w:rPr>
          <w:rFonts w:ascii="Times New Roman" w:hAnsi="Times New Roman" w:cs="Times New Roman"/>
          <w:sz w:val="28"/>
          <w:szCs w:val="28"/>
        </w:rPr>
        <w:t>,0</w:t>
      </w:r>
      <w:r w:rsidRPr="002E02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C4414">
        <w:rPr>
          <w:rFonts w:ascii="Times New Roman" w:hAnsi="Times New Roman" w:cs="Times New Roman"/>
          <w:sz w:val="28"/>
          <w:szCs w:val="28"/>
        </w:rPr>
        <w:t>.</w:t>
      </w:r>
      <w:r w:rsidR="00210462" w:rsidRPr="00AC4414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811ED5" w:rsidRPr="00AC4414">
        <w:rPr>
          <w:rFonts w:ascii="Times New Roman" w:hAnsi="Times New Roman" w:cs="Times New Roman"/>
          <w:sz w:val="28"/>
          <w:szCs w:val="28"/>
        </w:rPr>
        <w:t>16</w:t>
      </w:r>
      <w:r w:rsidR="00210462" w:rsidRPr="00AC4414">
        <w:rPr>
          <w:rFonts w:ascii="Times New Roman" w:hAnsi="Times New Roman" w:cs="Times New Roman"/>
          <w:sz w:val="28"/>
          <w:szCs w:val="28"/>
        </w:rPr>
        <w:t xml:space="preserve"> договоров специализированного найма</w:t>
      </w:r>
      <w:r w:rsidR="00247374" w:rsidRPr="00AC4414">
        <w:rPr>
          <w:rFonts w:ascii="Times New Roman" w:hAnsi="Times New Roman" w:cs="Times New Roman"/>
          <w:sz w:val="28"/>
          <w:szCs w:val="28"/>
        </w:rPr>
        <w:t>.</w:t>
      </w:r>
    </w:p>
    <w:p w:rsidR="00530C89" w:rsidRPr="00AC4414" w:rsidRDefault="000E04C7" w:rsidP="00530C89">
      <w:pPr>
        <w:pStyle w:val="ae"/>
        <w:ind w:firstLine="708"/>
        <w:jc w:val="both"/>
        <w:rPr>
          <w:b w:val="0"/>
          <w:bCs/>
          <w:lang w:val="x-none" w:eastAsia="x-none"/>
        </w:rPr>
      </w:pPr>
      <w:r w:rsidRPr="00AC4414">
        <w:rPr>
          <w:b w:val="0"/>
        </w:rPr>
        <w:t>С</w:t>
      </w:r>
      <w:r w:rsidR="00D975FB" w:rsidRPr="00AC4414">
        <w:rPr>
          <w:b w:val="0"/>
        </w:rPr>
        <w:t xml:space="preserve"> целью осуществления контроля за </w:t>
      </w:r>
      <w:r w:rsidR="00D63F2A" w:rsidRPr="00AC4414">
        <w:rPr>
          <w:b w:val="0"/>
        </w:rPr>
        <w:t xml:space="preserve">использованием жилых помещений </w:t>
      </w:r>
      <w:r w:rsidR="00D975FB" w:rsidRPr="00AC4414">
        <w:rPr>
          <w:b w:val="0"/>
          <w:bCs/>
        </w:rPr>
        <w:t>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962584" w:rsidRPr="00AC4414">
        <w:rPr>
          <w:b w:val="0"/>
          <w:bCs/>
        </w:rPr>
        <w:t>,</w:t>
      </w:r>
      <w:r w:rsidR="00D975FB" w:rsidRPr="00AC4414">
        <w:rPr>
          <w:b w:val="0"/>
          <w:bCs/>
        </w:rPr>
        <w:t xml:space="preserve"> осуществлено</w:t>
      </w:r>
      <w:r w:rsidR="00652E78" w:rsidRPr="00AC4414">
        <w:rPr>
          <w:b w:val="0"/>
          <w:bCs/>
        </w:rPr>
        <w:t xml:space="preserve"> </w:t>
      </w:r>
      <w:r w:rsidR="00AC4414" w:rsidRPr="00AC4414">
        <w:rPr>
          <w:b w:val="0"/>
          <w:bCs/>
          <w:lang w:eastAsia="x-none"/>
        </w:rPr>
        <w:t>18</w:t>
      </w:r>
      <w:r w:rsidR="00530C89" w:rsidRPr="00AC4414">
        <w:rPr>
          <w:b w:val="0"/>
          <w:bCs/>
          <w:lang w:val="x-none" w:eastAsia="x-none"/>
        </w:rPr>
        <w:t xml:space="preserve"> </w:t>
      </w:r>
      <w:proofErr w:type="gramStart"/>
      <w:r w:rsidR="00530C89" w:rsidRPr="00AC4414">
        <w:rPr>
          <w:b w:val="0"/>
          <w:bCs/>
          <w:lang w:val="x-none" w:eastAsia="x-none"/>
        </w:rPr>
        <w:t>проверок</w:t>
      </w:r>
      <w:proofErr w:type="gramEnd"/>
      <w:r w:rsidR="00530C89" w:rsidRPr="00AC4414">
        <w:rPr>
          <w:b w:val="0"/>
          <w:bCs/>
          <w:lang w:val="x-none" w:eastAsia="x-none"/>
        </w:rPr>
        <w:t xml:space="preserve"> по результатам которых с </w:t>
      </w:r>
      <w:r w:rsidR="00530C89" w:rsidRPr="00AC4414">
        <w:rPr>
          <w:b w:val="0"/>
          <w:bCs/>
          <w:lang w:eastAsia="x-none"/>
        </w:rPr>
        <w:t>7</w:t>
      </w:r>
      <w:r w:rsidR="00530C89" w:rsidRPr="00AC4414">
        <w:rPr>
          <w:b w:val="0"/>
          <w:bCs/>
          <w:lang w:val="x-none" w:eastAsia="x-none"/>
        </w:rPr>
        <w:t xml:space="preserve"> детьми-сиротами </w:t>
      </w:r>
      <w:r w:rsidR="00530C89" w:rsidRPr="00AC4414">
        <w:rPr>
          <w:b w:val="0"/>
          <w:bCs/>
          <w:lang w:eastAsia="x-none"/>
        </w:rPr>
        <w:t xml:space="preserve">принято решение </w:t>
      </w:r>
      <w:r w:rsidR="00530C89" w:rsidRPr="00AC4414">
        <w:rPr>
          <w:b w:val="0"/>
          <w:bCs/>
          <w:lang w:val="x-none" w:eastAsia="x-none"/>
        </w:rPr>
        <w:t>заключи</w:t>
      </w:r>
      <w:r w:rsidR="00530C89" w:rsidRPr="00AC4414">
        <w:rPr>
          <w:b w:val="0"/>
          <w:bCs/>
          <w:lang w:eastAsia="x-none"/>
        </w:rPr>
        <w:t>ть</w:t>
      </w:r>
      <w:r w:rsidR="00530C89" w:rsidRPr="00AC4414">
        <w:rPr>
          <w:b w:val="0"/>
          <w:bCs/>
          <w:lang w:val="x-none" w:eastAsia="x-none"/>
        </w:rPr>
        <w:t xml:space="preserve"> договора специализированного найма на новый пятилетний срок, с </w:t>
      </w:r>
      <w:r w:rsidR="00530C89" w:rsidRPr="00AC4414">
        <w:rPr>
          <w:b w:val="0"/>
          <w:bCs/>
          <w:lang w:eastAsia="x-none"/>
        </w:rPr>
        <w:t>1</w:t>
      </w:r>
      <w:r w:rsidR="00AC4414" w:rsidRPr="00AC4414">
        <w:rPr>
          <w:b w:val="0"/>
          <w:bCs/>
          <w:lang w:eastAsia="x-none"/>
        </w:rPr>
        <w:t>1</w:t>
      </w:r>
      <w:r w:rsidR="00530C89" w:rsidRPr="00AC4414">
        <w:rPr>
          <w:b w:val="0"/>
          <w:bCs/>
          <w:lang w:val="x-none" w:eastAsia="x-none"/>
        </w:rPr>
        <w:t xml:space="preserve"> детьми-сиротами принято решение заключить договора </w:t>
      </w:r>
      <w:r w:rsidR="00530C89" w:rsidRPr="00AC4414">
        <w:rPr>
          <w:b w:val="0"/>
          <w:bCs/>
          <w:lang w:eastAsia="x-none"/>
        </w:rPr>
        <w:t>социального найма</w:t>
      </w:r>
      <w:r w:rsidR="00530C89" w:rsidRPr="00AC4414">
        <w:rPr>
          <w:b w:val="0"/>
          <w:bCs/>
          <w:lang w:val="x-none" w:eastAsia="x-none"/>
        </w:rPr>
        <w:t xml:space="preserve"> жилых помещений.</w:t>
      </w:r>
    </w:p>
    <w:p w:rsidR="00DE107B" w:rsidRDefault="00DE107B" w:rsidP="00020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0F5" w:rsidRDefault="009470F5" w:rsidP="00020D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7F2">
        <w:rPr>
          <w:rFonts w:ascii="Times New Roman" w:hAnsi="Times New Roman" w:cs="Times New Roman"/>
          <w:sz w:val="28"/>
          <w:szCs w:val="28"/>
        </w:rPr>
        <w:t>Всего действует</w:t>
      </w:r>
      <w:r w:rsidRPr="002E02A6">
        <w:rPr>
          <w:rFonts w:ascii="Times New Roman" w:hAnsi="Times New Roman" w:cs="Times New Roman"/>
          <w:sz w:val="28"/>
          <w:szCs w:val="28"/>
        </w:rPr>
        <w:t xml:space="preserve"> </w:t>
      </w:r>
      <w:r w:rsidR="00DE107B">
        <w:rPr>
          <w:rFonts w:ascii="Times New Roman" w:hAnsi="Times New Roman" w:cs="Times New Roman"/>
          <w:sz w:val="28"/>
          <w:szCs w:val="28"/>
        </w:rPr>
        <w:t>10</w:t>
      </w:r>
      <w:r w:rsidRPr="002E02A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84FEA">
        <w:rPr>
          <w:rFonts w:ascii="Times New Roman" w:hAnsi="Times New Roman" w:cs="Times New Roman"/>
          <w:sz w:val="28"/>
          <w:szCs w:val="28"/>
        </w:rPr>
        <w:t>ов</w:t>
      </w:r>
      <w:r w:rsidRPr="002E02A6">
        <w:rPr>
          <w:rFonts w:ascii="Times New Roman" w:hAnsi="Times New Roman" w:cs="Times New Roman"/>
          <w:sz w:val="28"/>
          <w:szCs w:val="28"/>
        </w:rPr>
        <w:t xml:space="preserve"> аренды муниципального имущества общей площадью </w:t>
      </w:r>
      <w:r w:rsidR="00DE107B">
        <w:rPr>
          <w:rFonts w:ascii="Times New Roman" w:hAnsi="Times New Roman" w:cs="Times New Roman"/>
          <w:sz w:val="28"/>
          <w:szCs w:val="28"/>
        </w:rPr>
        <w:t>2044,62</w:t>
      </w:r>
      <w:r w:rsidRPr="002E02A6">
        <w:rPr>
          <w:rFonts w:ascii="Times New Roman" w:hAnsi="Times New Roman" w:cs="Times New Roman"/>
          <w:sz w:val="28"/>
          <w:szCs w:val="28"/>
        </w:rPr>
        <w:t xml:space="preserve"> кв.</w:t>
      </w:r>
      <w:r w:rsidR="00D72BEE">
        <w:rPr>
          <w:rFonts w:ascii="Times New Roman" w:hAnsi="Times New Roman" w:cs="Times New Roman"/>
          <w:sz w:val="28"/>
          <w:szCs w:val="28"/>
        </w:rPr>
        <w:t xml:space="preserve"> </w:t>
      </w:r>
      <w:r w:rsidRPr="002E02A6">
        <w:rPr>
          <w:rFonts w:ascii="Times New Roman" w:hAnsi="Times New Roman" w:cs="Times New Roman"/>
          <w:sz w:val="28"/>
          <w:szCs w:val="28"/>
        </w:rPr>
        <w:t>м.</w:t>
      </w:r>
      <w:r w:rsidR="002A5F42">
        <w:rPr>
          <w:rFonts w:ascii="Times New Roman" w:hAnsi="Times New Roman" w:cs="Times New Roman"/>
          <w:sz w:val="28"/>
          <w:szCs w:val="28"/>
        </w:rPr>
        <w:t>, в том числе заключено в 202</w:t>
      </w:r>
      <w:r w:rsidR="00DE107B">
        <w:rPr>
          <w:rFonts w:ascii="Times New Roman" w:hAnsi="Times New Roman" w:cs="Times New Roman"/>
          <w:sz w:val="28"/>
          <w:szCs w:val="28"/>
        </w:rPr>
        <w:t>4</w:t>
      </w:r>
      <w:r w:rsidR="002A5F4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107B">
        <w:rPr>
          <w:rFonts w:ascii="Times New Roman" w:hAnsi="Times New Roman" w:cs="Times New Roman"/>
          <w:sz w:val="28"/>
          <w:szCs w:val="28"/>
        </w:rPr>
        <w:t>3</w:t>
      </w:r>
      <w:r w:rsidR="002A5F4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27EE3">
        <w:rPr>
          <w:rFonts w:ascii="Times New Roman" w:hAnsi="Times New Roman" w:cs="Times New Roman"/>
          <w:sz w:val="28"/>
          <w:szCs w:val="28"/>
        </w:rPr>
        <w:t>а</w:t>
      </w:r>
      <w:r w:rsidR="002A5F42">
        <w:rPr>
          <w:rFonts w:ascii="Times New Roman" w:hAnsi="Times New Roman" w:cs="Times New Roman"/>
          <w:sz w:val="28"/>
          <w:szCs w:val="28"/>
        </w:rPr>
        <w:t xml:space="preserve">. </w:t>
      </w:r>
      <w:r w:rsidRPr="002E02A6">
        <w:rPr>
          <w:rFonts w:ascii="Times New Roman" w:hAnsi="Times New Roman" w:cs="Times New Roman"/>
          <w:sz w:val="28"/>
          <w:szCs w:val="28"/>
        </w:rPr>
        <w:t xml:space="preserve"> </w:t>
      </w:r>
      <w:r w:rsidRPr="00D67267">
        <w:rPr>
          <w:rFonts w:ascii="Times New Roman" w:hAnsi="Times New Roman" w:cs="Times New Roman"/>
          <w:b/>
          <w:i/>
          <w:sz w:val="28"/>
          <w:szCs w:val="28"/>
        </w:rPr>
        <w:t>Доходы от</w:t>
      </w:r>
      <w:r w:rsidR="007C244E" w:rsidRPr="00D67267">
        <w:rPr>
          <w:rFonts w:ascii="Times New Roman" w:hAnsi="Times New Roman" w:cs="Times New Roman"/>
          <w:b/>
          <w:i/>
          <w:sz w:val="28"/>
          <w:szCs w:val="28"/>
        </w:rPr>
        <w:t xml:space="preserve"> сдачи в </w:t>
      </w:r>
      <w:r w:rsidRPr="00D67267">
        <w:rPr>
          <w:rFonts w:ascii="Times New Roman" w:hAnsi="Times New Roman" w:cs="Times New Roman"/>
          <w:b/>
          <w:i/>
          <w:sz w:val="28"/>
          <w:szCs w:val="28"/>
        </w:rPr>
        <w:t>аренд</w:t>
      </w:r>
      <w:r w:rsidR="007C244E" w:rsidRPr="00D6726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27EE3" w:rsidRPr="00E27EE3">
        <w:rPr>
          <w:rFonts w:ascii="Times New Roman" w:hAnsi="Times New Roman" w:cs="Times New Roman"/>
          <w:sz w:val="28"/>
          <w:szCs w:val="28"/>
        </w:rPr>
        <w:t xml:space="preserve"> </w:t>
      </w:r>
      <w:r w:rsidR="00E27EE3" w:rsidRPr="002E02A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E27EE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района</w:t>
      </w:r>
      <w:r w:rsidRPr="00D67267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484FEA" w:rsidRPr="00D6726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107B" w:rsidRPr="00D6726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67267">
        <w:rPr>
          <w:rFonts w:ascii="Times New Roman" w:hAnsi="Times New Roman" w:cs="Times New Roman"/>
          <w:b/>
          <w:i/>
          <w:sz w:val="28"/>
          <w:szCs w:val="28"/>
        </w:rPr>
        <w:t xml:space="preserve"> году составили </w:t>
      </w:r>
      <w:r w:rsidR="00D67267" w:rsidRPr="00D67267">
        <w:rPr>
          <w:rFonts w:ascii="Times New Roman" w:hAnsi="Times New Roman" w:cs="Times New Roman"/>
          <w:b/>
          <w:i/>
          <w:sz w:val="28"/>
          <w:szCs w:val="28"/>
        </w:rPr>
        <w:t>1754,2</w:t>
      </w:r>
      <w:r w:rsidRPr="00D67267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2A5F42" w:rsidRPr="00D67267">
        <w:rPr>
          <w:rFonts w:ascii="Times New Roman" w:hAnsi="Times New Roman" w:cs="Times New Roman"/>
          <w:b/>
          <w:i/>
          <w:sz w:val="28"/>
          <w:szCs w:val="28"/>
        </w:rPr>
        <w:t xml:space="preserve"> при плане </w:t>
      </w:r>
      <w:r w:rsidR="006F7CD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1552,4</w:t>
      </w:r>
      <w:r w:rsidR="002A5F42" w:rsidRPr="00DE107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тыс. рублей</w:t>
      </w:r>
      <w:r w:rsidR="00187465" w:rsidRPr="00DE107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исполнение </w:t>
      </w:r>
      <w:r w:rsidR="006F7CD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113,0</w:t>
      </w:r>
      <w:r w:rsidR="00187465" w:rsidRPr="00DE107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%</w:t>
      </w:r>
      <w:r w:rsidRPr="00DE107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  <w:r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107B" w:rsidRPr="00C77C86" w:rsidRDefault="00DE107B" w:rsidP="00020D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70F5" w:rsidRDefault="009470F5" w:rsidP="0018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414">
        <w:rPr>
          <w:rFonts w:ascii="Times New Roman" w:hAnsi="Times New Roman" w:cs="Times New Roman"/>
          <w:sz w:val="28"/>
          <w:szCs w:val="28"/>
        </w:rPr>
        <w:t xml:space="preserve">На </w:t>
      </w:r>
      <w:r w:rsidR="00DE107B" w:rsidRPr="00AC4414">
        <w:rPr>
          <w:rFonts w:ascii="Times New Roman" w:hAnsi="Times New Roman" w:cs="Times New Roman"/>
          <w:sz w:val="28"/>
          <w:szCs w:val="28"/>
        </w:rPr>
        <w:t>31.12</w:t>
      </w:r>
      <w:r w:rsidRPr="00AC4414">
        <w:rPr>
          <w:rFonts w:ascii="Times New Roman" w:hAnsi="Times New Roman" w:cs="Times New Roman"/>
          <w:sz w:val="28"/>
          <w:szCs w:val="28"/>
        </w:rPr>
        <w:t>.20</w:t>
      </w:r>
      <w:r w:rsidR="006B11D4" w:rsidRPr="00AC4414">
        <w:rPr>
          <w:rFonts w:ascii="Times New Roman" w:hAnsi="Times New Roman" w:cs="Times New Roman"/>
          <w:sz w:val="28"/>
          <w:szCs w:val="28"/>
        </w:rPr>
        <w:t>2</w:t>
      </w:r>
      <w:r w:rsidR="00187465" w:rsidRPr="00AC4414">
        <w:rPr>
          <w:rFonts w:ascii="Times New Roman" w:hAnsi="Times New Roman" w:cs="Times New Roman"/>
          <w:sz w:val="28"/>
          <w:szCs w:val="28"/>
        </w:rPr>
        <w:t>4</w:t>
      </w:r>
      <w:r w:rsidR="007618FC" w:rsidRPr="00AC4414">
        <w:rPr>
          <w:rFonts w:ascii="Times New Roman" w:hAnsi="Times New Roman" w:cs="Times New Roman"/>
          <w:sz w:val="28"/>
          <w:szCs w:val="28"/>
        </w:rPr>
        <w:t xml:space="preserve"> </w:t>
      </w:r>
      <w:r w:rsidRPr="00AC4414">
        <w:rPr>
          <w:rFonts w:ascii="Times New Roman" w:hAnsi="Times New Roman" w:cs="Times New Roman"/>
          <w:sz w:val="28"/>
          <w:szCs w:val="28"/>
        </w:rPr>
        <w:t xml:space="preserve"> </w:t>
      </w:r>
      <w:r w:rsidR="007618FC" w:rsidRPr="00AC4414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4B54F6" w:rsidRPr="00AC4414">
        <w:rPr>
          <w:rFonts w:ascii="Times New Roman" w:hAnsi="Times New Roman" w:cs="Times New Roman"/>
          <w:sz w:val="28"/>
          <w:szCs w:val="28"/>
        </w:rPr>
        <w:t>1</w:t>
      </w:r>
      <w:r w:rsidR="00AC4414" w:rsidRPr="00AC4414">
        <w:rPr>
          <w:rFonts w:ascii="Times New Roman" w:hAnsi="Times New Roman" w:cs="Times New Roman"/>
          <w:sz w:val="28"/>
          <w:szCs w:val="28"/>
        </w:rPr>
        <w:t>66</w:t>
      </w:r>
      <w:r w:rsidR="004B54F6" w:rsidRPr="00AC4414">
        <w:rPr>
          <w:rFonts w:ascii="Times New Roman" w:hAnsi="Times New Roman" w:cs="Times New Roman"/>
          <w:sz w:val="28"/>
          <w:szCs w:val="28"/>
        </w:rPr>
        <w:t xml:space="preserve"> </w:t>
      </w:r>
      <w:r w:rsidRPr="00AC4414">
        <w:rPr>
          <w:rFonts w:ascii="Times New Roman" w:hAnsi="Times New Roman" w:cs="Times New Roman"/>
          <w:sz w:val="28"/>
          <w:szCs w:val="28"/>
        </w:rPr>
        <w:t>договор</w:t>
      </w:r>
      <w:r w:rsidR="00AC4414" w:rsidRPr="00AC4414">
        <w:rPr>
          <w:rFonts w:ascii="Times New Roman" w:hAnsi="Times New Roman" w:cs="Times New Roman"/>
          <w:sz w:val="28"/>
          <w:szCs w:val="28"/>
        </w:rPr>
        <w:t>ов</w:t>
      </w:r>
      <w:r w:rsidRPr="00AC4414">
        <w:rPr>
          <w:rFonts w:ascii="Times New Roman" w:hAnsi="Times New Roman" w:cs="Times New Roman"/>
          <w:sz w:val="28"/>
          <w:szCs w:val="28"/>
        </w:rPr>
        <w:t xml:space="preserve"> социального найма, </w:t>
      </w:r>
      <w:r w:rsidR="00187465" w:rsidRPr="00AC4414">
        <w:rPr>
          <w:rFonts w:ascii="Times New Roman" w:hAnsi="Times New Roman" w:cs="Times New Roman"/>
          <w:sz w:val="28"/>
          <w:szCs w:val="28"/>
        </w:rPr>
        <w:t>из них 1</w:t>
      </w:r>
      <w:r w:rsidR="00AC4414" w:rsidRPr="00AC4414">
        <w:rPr>
          <w:rFonts w:ascii="Times New Roman" w:hAnsi="Times New Roman" w:cs="Times New Roman"/>
          <w:sz w:val="28"/>
          <w:szCs w:val="28"/>
        </w:rPr>
        <w:t>1</w:t>
      </w:r>
      <w:r w:rsidR="00187465" w:rsidRPr="00AC4414">
        <w:rPr>
          <w:rFonts w:ascii="Times New Roman" w:hAnsi="Times New Roman" w:cs="Times New Roman"/>
          <w:sz w:val="28"/>
          <w:szCs w:val="28"/>
        </w:rPr>
        <w:t>заключено в 202</w:t>
      </w:r>
      <w:r w:rsidR="00AC4414" w:rsidRPr="00AC4414">
        <w:rPr>
          <w:rFonts w:ascii="Times New Roman" w:hAnsi="Times New Roman" w:cs="Times New Roman"/>
          <w:sz w:val="28"/>
          <w:szCs w:val="28"/>
        </w:rPr>
        <w:t>4</w:t>
      </w:r>
      <w:r w:rsidR="00187465" w:rsidRPr="00AC44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187465" w:rsidRPr="00D141B0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D67267">
        <w:rPr>
          <w:rFonts w:ascii="Times New Roman" w:hAnsi="Times New Roman" w:cs="Times New Roman"/>
          <w:b/>
          <w:i/>
          <w:sz w:val="28"/>
          <w:szCs w:val="28"/>
        </w:rPr>
        <w:t>доходы от которых составили</w:t>
      </w:r>
      <w:r w:rsidR="007618FC" w:rsidRPr="00D67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7267" w:rsidRPr="00D67267">
        <w:rPr>
          <w:rFonts w:ascii="Times New Roman" w:hAnsi="Times New Roman" w:cs="Times New Roman"/>
          <w:b/>
          <w:i/>
          <w:sz w:val="28"/>
          <w:szCs w:val="28"/>
        </w:rPr>
        <w:t xml:space="preserve">1032,8 </w:t>
      </w:r>
      <w:r w:rsidRPr="00D67267">
        <w:rPr>
          <w:rFonts w:ascii="Times New Roman" w:hAnsi="Times New Roman" w:cs="Times New Roman"/>
          <w:b/>
          <w:i/>
          <w:sz w:val="28"/>
          <w:szCs w:val="28"/>
        </w:rPr>
        <w:t>тыс.</w:t>
      </w:r>
      <w:r w:rsidR="00C7429F" w:rsidRPr="00D67267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187465" w:rsidRPr="00D141B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при плане </w:t>
      </w:r>
      <w:r w:rsidR="006F7CD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906,0</w:t>
      </w:r>
      <w:r w:rsidR="00187465" w:rsidRPr="00D141B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тыс. рублей, исполнение </w:t>
      </w:r>
      <w:r w:rsidR="006F7CD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114,0</w:t>
      </w:r>
      <w:r w:rsidR="00187465" w:rsidRPr="00D141B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%.</w:t>
      </w:r>
      <w:r w:rsidR="00187465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429F" w:rsidRPr="007618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EC8" w:rsidRDefault="002F0EC8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2A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2E02A6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2E02A6">
        <w:rPr>
          <w:rFonts w:ascii="Times New Roman" w:hAnsi="Times New Roman" w:cs="Times New Roman"/>
          <w:sz w:val="28"/>
          <w:szCs w:val="28"/>
        </w:rPr>
        <w:t xml:space="preserve">-исковой работы по договорам социального найма подано </w:t>
      </w:r>
      <w:r w:rsidR="00DE107B">
        <w:rPr>
          <w:rFonts w:ascii="Times New Roman" w:hAnsi="Times New Roman" w:cs="Times New Roman"/>
          <w:sz w:val="28"/>
          <w:szCs w:val="28"/>
        </w:rPr>
        <w:t>55</w:t>
      </w:r>
      <w:r w:rsidRPr="002E02A6">
        <w:rPr>
          <w:rFonts w:ascii="Times New Roman" w:hAnsi="Times New Roman" w:cs="Times New Roman"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E02A6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02A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E107B">
        <w:rPr>
          <w:rFonts w:ascii="Times New Roman" w:hAnsi="Times New Roman" w:cs="Times New Roman"/>
          <w:sz w:val="28"/>
          <w:szCs w:val="28"/>
        </w:rPr>
        <w:t>661,12</w:t>
      </w:r>
      <w:r w:rsidRPr="002E02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E107B" w:rsidRDefault="00DE107B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A04" w:rsidRDefault="00C85A04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DE10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E107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заключение концессионных соглашений на имущество жилищно-коммунального комплекса</w:t>
      </w:r>
      <w:r w:rsidR="00DE10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10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E1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07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DE107B">
        <w:rPr>
          <w:rFonts w:ascii="Times New Roman" w:hAnsi="Times New Roman" w:cs="Times New Roman"/>
          <w:sz w:val="28"/>
          <w:szCs w:val="28"/>
        </w:rPr>
        <w:t xml:space="preserve">, с. Березовское и п. </w:t>
      </w:r>
      <w:proofErr w:type="spellStart"/>
      <w:r w:rsidR="00DE107B">
        <w:rPr>
          <w:rFonts w:ascii="Times New Roman" w:hAnsi="Times New Roman" w:cs="Times New Roman"/>
          <w:sz w:val="28"/>
          <w:szCs w:val="28"/>
        </w:rPr>
        <w:t>Прудный</w:t>
      </w:r>
      <w:proofErr w:type="spellEnd"/>
      <w:r w:rsidR="00DE107B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DE107B">
        <w:rPr>
          <w:rFonts w:ascii="Times New Roman" w:hAnsi="Times New Roman" w:cs="Times New Roman"/>
          <w:sz w:val="28"/>
          <w:szCs w:val="28"/>
        </w:rPr>
        <w:t>Байдово</w:t>
      </w:r>
      <w:proofErr w:type="spellEnd"/>
      <w:r w:rsidR="00DE107B">
        <w:rPr>
          <w:rFonts w:ascii="Times New Roman" w:hAnsi="Times New Roman" w:cs="Times New Roman"/>
          <w:sz w:val="28"/>
          <w:szCs w:val="28"/>
        </w:rPr>
        <w:t>. Заключено 1 концессионное соглашение с ООО «ЖКХ Маринино»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386" w:rsidRDefault="006D0386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1E0" w:rsidRPr="00C77C86" w:rsidRDefault="008B0969" w:rsidP="003A4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3CE7">
        <w:rPr>
          <w:rFonts w:ascii="Times New Roman" w:hAnsi="Times New Roman" w:cs="Times New Roman"/>
          <w:b/>
          <w:i/>
          <w:sz w:val="28"/>
          <w:szCs w:val="28"/>
        </w:rPr>
        <w:t>Итого п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оступление 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>доходов от использования муниципального имущества в 20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F7CD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году 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составило </w:t>
      </w:r>
      <w:r w:rsidR="006F7CD4">
        <w:rPr>
          <w:rFonts w:ascii="Times New Roman" w:hAnsi="Times New Roman" w:cs="Times New Roman"/>
          <w:b/>
          <w:i/>
          <w:sz w:val="28"/>
          <w:szCs w:val="28"/>
        </w:rPr>
        <w:t>4093,3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="00D66730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 xml:space="preserve">при плане </w:t>
      </w:r>
      <w:r w:rsidR="009B7E93">
        <w:rPr>
          <w:rFonts w:ascii="Times New Roman" w:hAnsi="Times New Roman" w:cs="Times New Roman"/>
          <w:b/>
          <w:i/>
          <w:sz w:val="28"/>
          <w:szCs w:val="28"/>
        </w:rPr>
        <w:t>3556,1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исполнение </w:t>
      </w:r>
      <w:r w:rsidR="009B7E93">
        <w:rPr>
          <w:rFonts w:ascii="Times New Roman" w:hAnsi="Times New Roman" w:cs="Times New Roman"/>
          <w:b/>
          <w:i/>
          <w:sz w:val="28"/>
          <w:szCs w:val="28"/>
        </w:rPr>
        <w:t>115,1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3A41E0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D0C71" w:rsidRPr="00C73CE7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0969" w:rsidRPr="003A41E0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41E0">
        <w:rPr>
          <w:rFonts w:ascii="Times New Roman" w:hAnsi="Times New Roman" w:cs="Times New Roman"/>
          <w:b/>
          <w:i/>
          <w:sz w:val="28"/>
          <w:szCs w:val="28"/>
        </w:rPr>
        <w:t xml:space="preserve">Прочие доходы (штрафы, невыясненные поступления, компенсации затрат, платных услуг) – </w:t>
      </w:r>
      <w:r w:rsidR="009B7E93">
        <w:rPr>
          <w:rFonts w:ascii="Times New Roman" w:hAnsi="Times New Roman" w:cs="Times New Roman"/>
          <w:b/>
          <w:i/>
          <w:sz w:val="28"/>
          <w:szCs w:val="28"/>
        </w:rPr>
        <w:t>48,9</w:t>
      </w:r>
      <w:r w:rsidRPr="003A41E0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рублей.</w:t>
      </w:r>
    </w:p>
    <w:p w:rsidR="002D0C71" w:rsidRPr="00D66730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1E0" w:rsidRPr="003A41E0" w:rsidRDefault="00996093" w:rsidP="003A4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30">
        <w:rPr>
          <w:rFonts w:ascii="Times New Roman" w:hAnsi="Times New Roman" w:cs="Times New Roman"/>
          <w:b/>
          <w:sz w:val="28"/>
          <w:szCs w:val="28"/>
        </w:rPr>
        <w:t>Всего доходов от использования муниципального имущества</w:t>
      </w:r>
      <w:r w:rsidR="002F0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386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proofErr w:type="spellStart"/>
      <w:r w:rsidR="006D0386">
        <w:rPr>
          <w:rFonts w:ascii="Times New Roman" w:hAnsi="Times New Roman" w:cs="Times New Roman"/>
          <w:b/>
          <w:sz w:val="28"/>
          <w:szCs w:val="28"/>
        </w:rPr>
        <w:t>Курагинского</w:t>
      </w:r>
      <w:proofErr w:type="spellEnd"/>
      <w:r w:rsidR="006D038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0EC8">
        <w:rPr>
          <w:rFonts w:ascii="Times New Roman" w:hAnsi="Times New Roman" w:cs="Times New Roman"/>
          <w:b/>
          <w:sz w:val="28"/>
          <w:szCs w:val="28"/>
        </w:rPr>
        <w:t xml:space="preserve">(имущество и земля) </w:t>
      </w:r>
      <w:r w:rsidRPr="00D66730">
        <w:rPr>
          <w:rFonts w:ascii="Times New Roman" w:hAnsi="Times New Roman" w:cs="Times New Roman"/>
          <w:b/>
          <w:sz w:val="28"/>
          <w:szCs w:val="28"/>
        </w:rPr>
        <w:t>в 202</w:t>
      </w:r>
      <w:r w:rsidR="007172E0">
        <w:rPr>
          <w:rFonts w:ascii="Times New Roman" w:hAnsi="Times New Roman" w:cs="Times New Roman"/>
          <w:b/>
          <w:sz w:val="28"/>
          <w:szCs w:val="28"/>
        </w:rPr>
        <w:t>4</w:t>
      </w:r>
      <w:r w:rsidRPr="00D6673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055B7">
        <w:rPr>
          <w:rFonts w:ascii="Times New Roman" w:hAnsi="Times New Roman" w:cs="Times New Roman"/>
          <w:b/>
          <w:sz w:val="28"/>
          <w:szCs w:val="28"/>
        </w:rPr>
        <w:t>–</w:t>
      </w:r>
      <w:r w:rsidR="003A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2E0">
        <w:rPr>
          <w:rFonts w:ascii="Times New Roman" w:hAnsi="Times New Roman" w:cs="Times New Roman"/>
          <w:b/>
          <w:sz w:val="28"/>
          <w:szCs w:val="28"/>
        </w:rPr>
        <w:t xml:space="preserve">9690,5 </w:t>
      </w:r>
      <w:r w:rsidR="002055B7" w:rsidRPr="00D66730"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  <w:r w:rsidR="003A41E0" w:rsidRPr="003A41E0">
        <w:rPr>
          <w:rFonts w:ascii="Times New Roman" w:hAnsi="Times New Roman" w:cs="Times New Roman"/>
          <w:b/>
          <w:sz w:val="28"/>
          <w:szCs w:val="28"/>
        </w:rPr>
        <w:t xml:space="preserve">при плане </w:t>
      </w:r>
      <w:r w:rsidR="007172E0">
        <w:rPr>
          <w:rFonts w:ascii="Times New Roman" w:hAnsi="Times New Roman" w:cs="Times New Roman"/>
          <w:b/>
          <w:sz w:val="28"/>
          <w:szCs w:val="28"/>
        </w:rPr>
        <w:t xml:space="preserve">8936,2 </w:t>
      </w:r>
      <w:r w:rsidR="003A41E0" w:rsidRPr="003A41E0">
        <w:rPr>
          <w:rFonts w:ascii="Times New Roman" w:hAnsi="Times New Roman" w:cs="Times New Roman"/>
          <w:b/>
          <w:sz w:val="28"/>
          <w:szCs w:val="28"/>
        </w:rPr>
        <w:t xml:space="preserve"> тыс. рублей, исполнение </w:t>
      </w:r>
      <w:r w:rsidR="00A44C02">
        <w:rPr>
          <w:rFonts w:ascii="Times New Roman" w:hAnsi="Times New Roman" w:cs="Times New Roman"/>
          <w:b/>
          <w:sz w:val="28"/>
          <w:szCs w:val="28"/>
        </w:rPr>
        <w:t>10</w:t>
      </w:r>
      <w:r w:rsidR="007172E0">
        <w:rPr>
          <w:rFonts w:ascii="Times New Roman" w:hAnsi="Times New Roman" w:cs="Times New Roman"/>
          <w:b/>
          <w:sz w:val="28"/>
          <w:szCs w:val="28"/>
        </w:rPr>
        <w:t>8,4</w:t>
      </w:r>
      <w:r w:rsidR="003A41E0" w:rsidRPr="003A41E0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7172E0">
        <w:rPr>
          <w:rFonts w:ascii="Times New Roman" w:hAnsi="Times New Roman" w:cs="Times New Roman"/>
          <w:b/>
          <w:sz w:val="28"/>
          <w:szCs w:val="28"/>
        </w:rPr>
        <w:t>(в 2023 году - 9227,1, 8705,0, 106% соответственно).</w:t>
      </w:r>
    </w:p>
    <w:p w:rsidR="009D5756" w:rsidRDefault="009D5756" w:rsidP="003A41E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04D7" w:rsidRDefault="003F04D7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2BF6" w:rsidRDefault="006D0386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9F2AD4" w:rsidRPr="009F2AD4" w:rsidRDefault="009F2AD4" w:rsidP="009F2AD4">
      <w:pPr>
        <w:shd w:val="clear" w:color="auto" w:fill="FFFFFF"/>
        <w:spacing w:after="0" w:line="255" w:lineRule="atLeas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F2A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</w:p>
    <w:p w:rsidR="009F2AD4" w:rsidRPr="009F2AD4" w:rsidRDefault="009F2AD4" w:rsidP="006D0386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F2A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УЭ и ИО </w:t>
      </w:r>
      <w:proofErr w:type="spellStart"/>
      <w:r w:rsidRPr="009F2A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Курагинского</w:t>
      </w:r>
      <w:proofErr w:type="spellEnd"/>
      <w:r w:rsidRPr="009F2A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Е.А. </w:t>
      </w:r>
      <w:proofErr w:type="spellStart"/>
      <w:r w:rsidRPr="009F2A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Серостанов</w:t>
      </w:r>
      <w:proofErr w:type="spellEnd"/>
    </w:p>
    <w:p w:rsidR="009470F5" w:rsidRPr="00D66730" w:rsidRDefault="009470F5" w:rsidP="009F2AD4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470F5" w:rsidRPr="00D66730" w:rsidSect="006D038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0A" w:rsidRDefault="00EA3B0A">
      <w:pPr>
        <w:spacing w:after="0" w:line="240" w:lineRule="auto"/>
      </w:pPr>
      <w:r>
        <w:separator/>
      </w:r>
    </w:p>
  </w:endnote>
  <w:endnote w:type="continuationSeparator" w:id="0">
    <w:p w:rsidR="00EA3B0A" w:rsidRDefault="00E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0A" w:rsidRDefault="00EA3B0A">
      <w:pPr>
        <w:spacing w:after="0" w:line="240" w:lineRule="auto"/>
      </w:pPr>
      <w:r>
        <w:separator/>
      </w:r>
    </w:p>
  </w:footnote>
  <w:footnote w:type="continuationSeparator" w:id="0">
    <w:p w:rsidR="00EA3B0A" w:rsidRDefault="00E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874FC"/>
    <w:multiLevelType w:val="hybridMultilevel"/>
    <w:tmpl w:val="4288E978"/>
    <w:lvl w:ilvl="0" w:tplc="E25683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8166D67"/>
    <w:multiLevelType w:val="multilevel"/>
    <w:tmpl w:val="FCD65A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8FE3881"/>
    <w:multiLevelType w:val="hybridMultilevel"/>
    <w:tmpl w:val="F9EA3EC0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ADB"/>
    <w:multiLevelType w:val="hybridMultilevel"/>
    <w:tmpl w:val="95543B54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C64E6B"/>
    <w:multiLevelType w:val="hybridMultilevel"/>
    <w:tmpl w:val="6060C8E2"/>
    <w:lvl w:ilvl="0" w:tplc="54D4A5E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7572E4"/>
    <w:multiLevelType w:val="hybridMultilevel"/>
    <w:tmpl w:val="6CD20D98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1510"/>
    <w:multiLevelType w:val="hybridMultilevel"/>
    <w:tmpl w:val="7416FAE4"/>
    <w:lvl w:ilvl="0" w:tplc="155CE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4D48B8"/>
    <w:multiLevelType w:val="multilevel"/>
    <w:tmpl w:val="DE92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60804"/>
    <w:multiLevelType w:val="hybridMultilevel"/>
    <w:tmpl w:val="EE94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81ACD"/>
    <w:multiLevelType w:val="hybridMultilevel"/>
    <w:tmpl w:val="ACF00CD0"/>
    <w:lvl w:ilvl="0" w:tplc="FFBA2340">
      <w:start w:val="1"/>
      <w:numFmt w:val="decimal"/>
      <w:lvlText w:val="%1."/>
      <w:lvlJc w:val="left"/>
      <w:pPr>
        <w:ind w:left="130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B6D4B"/>
    <w:multiLevelType w:val="hybridMultilevel"/>
    <w:tmpl w:val="7416DF36"/>
    <w:lvl w:ilvl="0" w:tplc="0E96D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E862B7"/>
    <w:multiLevelType w:val="hybridMultilevel"/>
    <w:tmpl w:val="9F48F6C4"/>
    <w:lvl w:ilvl="0" w:tplc="B08A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D025D"/>
    <w:multiLevelType w:val="hybridMultilevel"/>
    <w:tmpl w:val="6CD20D98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67C6"/>
    <w:multiLevelType w:val="hybridMultilevel"/>
    <w:tmpl w:val="A3BE17EE"/>
    <w:lvl w:ilvl="0" w:tplc="31AE5F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AD4F6F"/>
    <w:multiLevelType w:val="multilevel"/>
    <w:tmpl w:val="1EDE6F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600F715E"/>
    <w:multiLevelType w:val="hybridMultilevel"/>
    <w:tmpl w:val="07767FC0"/>
    <w:lvl w:ilvl="0" w:tplc="842034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5E84449"/>
    <w:multiLevelType w:val="hybridMultilevel"/>
    <w:tmpl w:val="16D094F4"/>
    <w:lvl w:ilvl="0" w:tplc="C068E92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944A6"/>
    <w:multiLevelType w:val="multilevel"/>
    <w:tmpl w:val="A0F69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DD4534"/>
    <w:multiLevelType w:val="multilevel"/>
    <w:tmpl w:val="1EDE6F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6BE7404C"/>
    <w:multiLevelType w:val="hybridMultilevel"/>
    <w:tmpl w:val="D4AE941E"/>
    <w:lvl w:ilvl="0" w:tplc="54D4A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E004FE"/>
    <w:multiLevelType w:val="hybridMultilevel"/>
    <w:tmpl w:val="A2F4ECC8"/>
    <w:lvl w:ilvl="0" w:tplc="72C43AE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B55B29"/>
    <w:multiLevelType w:val="hybridMultilevel"/>
    <w:tmpl w:val="5094D1DE"/>
    <w:lvl w:ilvl="0" w:tplc="D58E41C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A05B9"/>
    <w:multiLevelType w:val="hybridMultilevel"/>
    <w:tmpl w:val="8BBC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9"/>
  </w:num>
  <w:num w:numId="5">
    <w:abstractNumId w:val="21"/>
  </w:num>
  <w:num w:numId="6">
    <w:abstractNumId w:val="12"/>
  </w:num>
  <w:num w:numId="7">
    <w:abstractNumId w:val="0"/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18"/>
  </w:num>
  <w:num w:numId="12">
    <w:abstractNumId w:val="2"/>
  </w:num>
  <w:num w:numId="13">
    <w:abstractNumId w:val="10"/>
  </w:num>
  <w:num w:numId="14">
    <w:abstractNumId w:val="20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1"/>
  </w:num>
  <w:num w:numId="21">
    <w:abstractNumId w:val="13"/>
  </w:num>
  <w:num w:numId="22">
    <w:abstractNumId w:val="11"/>
  </w:num>
  <w:num w:numId="23">
    <w:abstractNumId w:val="9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B"/>
    <w:rsid w:val="000033A3"/>
    <w:rsid w:val="00007D71"/>
    <w:rsid w:val="00014903"/>
    <w:rsid w:val="00020DCF"/>
    <w:rsid w:val="00022BB4"/>
    <w:rsid w:val="00040E8B"/>
    <w:rsid w:val="00042D53"/>
    <w:rsid w:val="000459DD"/>
    <w:rsid w:val="0006190D"/>
    <w:rsid w:val="0006602D"/>
    <w:rsid w:val="00073283"/>
    <w:rsid w:val="00073DDA"/>
    <w:rsid w:val="00084E23"/>
    <w:rsid w:val="000868CF"/>
    <w:rsid w:val="000C2A47"/>
    <w:rsid w:val="000D10CE"/>
    <w:rsid w:val="000D199E"/>
    <w:rsid w:val="000E04C7"/>
    <w:rsid w:val="000E5632"/>
    <w:rsid w:val="000F3B02"/>
    <w:rsid w:val="000F4EFE"/>
    <w:rsid w:val="001022A3"/>
    <w:rsid w:val="001108DC"/>
    <w:rsid w:val="0012086A"/>
    <w:rsid w:val="001342EB"/>
    <w:rsid w:val="001628ED"/>
    <w:rsid w:val="00170057"/>
    <w:rsid w:val="001708C7"/>
    <w:rsid w:val="00187465"/>
    <w:rsid w:val="00194FD6"/>
    <w:rsid w:val="001B1634"/>
    <w:rsid w:val="001C43AC"/>
    <w:rsid w:val="002055B7"/>
    <w:rsid w:val="00210462"/>
    <w:rsid w:val="0022174B"/>
    <w:rsid w:val="0022584F"/>
    <w:rsid w:val="00247374"/>
    <w:rsid w:val="00250928"/>
    <w:rsid w:val="00260763"/>
    <w:rsid w:val="00297C79"/>
    <w:rsid w:val="002A5F42"/>
    <w:rsid w:val="002D0C71"/>
    <w:rsid w:val="002D4DD0"/>
    <w:rsid w:val="002E1E02"/>
    <w:rsid w:val="002F0EC8"/>
    <w:rsid w:val="00326C03"/>
    <w:rsid w:val="003817E3"/>
    <w:rsid w:val="003A41E0"/>
    <w:rsid w:val="003A5411"/>
    <w:rsid w:val="003A7F9C"/>
    <w:rsid w:val="003F04D7"/>
    <w:rsid w:val="003F2BF6"/>
    <w:rsid w:val="00403CB5"/>
    <w:rsid w:val="004061F5"/>
    <w:rsid w:val="00413852"/>
    <w:rsid w:val="0043182A"/>
    <w:rsid w:val="004630E7"/>
    <w:rsid w:val="00475232"/>
    <w:rsid w:val="00484FEA"/>
    <w:rsid w:val="0048546F"/>
    <w:rsid w:val="00496BAD"/>
    <w:rsid w:val="004A18BB"/>
    <w:rsid w:val="004B54F6"/>
    <w:rsid w:val="004E483E"/>
    <w:rsid w:val="004F3739"/>
    <w:rsid w:val="00516785"/>
    <w:rsid w:val="00523D92"/>
    <w:rsid w:val="00530C86"/>
    <w:rsid w:val="00530C89"/>
    <w:rsid w:val="00541CA1"/>
    <w:rsid w:val="005501F8"/>
    <w:rsid w:val="00557885"/>
    <w:rsid w:val="00566235"/>
    <w:rsid w:val="00572120"/>
    <w:rsid w:val="00583B27"/>
    <w:rsid w:val="00584EB2"/>
    <w:rsid w:val="0059020F"/>
    <w:rsid w:val="005B4D55"/>
    <w:rsid w:val="005D406A"/>
    <w:rsid w:val="005D5816"/>
    <w:rsid w:val="00604E26"/>
    <w:rsid w:val="006107F3"/>
    <w:rsid w:val="00620505"/>
    <w:rsid w:val="0062333C"/>
    <w:rsid w:val="00634B4C"/>
    <w:rsid w:val="00652E78"/>
    <w:rsid w:val="00661666"/>
    <w:rsid w:val="00662CC5"/>
    <w:rsid w:val="006635AC"/>
    <w:rsid w:val="0067625F"/>
    <w:rsid w:val="006901C3"/>
    <w:rsid w:val="006A3805"/>
    <w:rsid w:val="006A668E"/>
    <w:rsid w:val="006B086B"/>
    <w:rsid w:val="006B11D4"/>
    <w:rsid w:val="006B5B28"/>
    <w:rsid w:val="006C0234"/>
    <w:rsid w:val="006C2DD5"/>
    <w:rsid w:val="006D0386"/>
    <w:rsid w:val="006E1096"/>
    <w:rsid w:val="006E7645"/>
    <w:rsid w:val="006F7CD4"/>
    <w:rsid w:val="007172E0"/>
    <w:rsid w:val="007454FA"/>
    <w:rsid w:val="00754975"/>
    <w:rsid w:val="007618FC"/>
    <w:rsid w:val="00770BA9"/>
    <w:rsid w:val="0077192A"/>
    <w:rsid w:val="00775020"/>
    <w:rsid w:val="00775EC6"/>
    <w:rsid w:val="00790CF3"/>
    <w:rsid w:val="0079595F"/>
    <w:rsid w:val="007B627C"/>
    <w:rsid w:val="007C244E"/>
    <w:rsid w:val="007C7D1D"/>
    <w:rsid w:val="007D324A"/>
    <w:rsid w:val="007E1182"/>
    <w:rsid w:val="007E285D"/>
    <w:rsid w:val="007F33A2"/>
    <w:rsid w:val="00811ED5"/>
    <w:rsid w:val="008850B2"/>
    <w:rsid w:val="008971DA"/>
    <w:rsid w:val="008A03C4"/>
    <w:rsid w:val="008B0969"/>
    <w:rsid w:val="008C4575"/>
    <w:rsid w:val="008E3FAE"/>
    <w:rsid w:val="008F17BA"/>
    <w:rsid w:val="00902533"/>
    <w:rsid w:val="00913FB4"/>
    <w:rsid w:val="0092371B"/>
    <w:rsid w:val="00933686"/>
    <w:rsid w:val="00933F12"/>
    <w:rsid w:val="0093730B"/>
    <w:rsid w:val="00941401"/>
    <w:rsid w:val="009459AE"/>
    <w:rsid w:val="009470F5"/>
    <w:rsid w:val="00947A7E"/>
    <w:rsid w:val="009553CA"/>
    <w:rsid w:val="009601BE"/>
    <w:rsid w:val="00962584"/>
    <w:rsid w:val="009758FE"/>
    <w:rsid w:val="00977A7A"/>
    <w:rsid w:val="00977F99"/>
    <w:rsid w:val="00981F19"/>
    <w:rsid w:val="00990058"/>
    <w:rsid w:val="00996093"/>
    <w:rsid w:val="009A23C0"/>
    <w:rsid w:val="009A43E0"/>
    <w:rsid w:val="009B7E93"/>
    <w:rsid w:val="009D20FB"/>
    <w:rsid w:val="009D2E83"/>
    <w:rsid w:val="009D39E6"/>
    <w:rsid w:val="009D5756"/>
    <w:rsid w:val="009E1483"/>
    <w:rsid w:val="009E7916"/>
    <w:rsid w:val="009F22D2"/>
    <w:rsid w:val="009F243B"/>
    <w:rsid w:val="009F2AD4"/>
    <w:rsid w:val="00A121F9"/>
    <w:rsid w:val="00A1678B"/>
    <w:rsid w:val="00A37D42"/>
    <w:rsid w:val="00A44C02"/>
    <w:rsid w:val="00A60044"/>
    <w:rsid w:val="00A63EC4"/>
    <w:rsid w:val="00A869B3"/>
    <w:rsid w:val="00AA0B93"/>
    <w:rsid w:val="00AA41C0"/>
    <w:rsid w:val="00AB2A38"/>
    <w:rsid w:val="00AB2C12"/>
    <w:rsid w:val="00AB424C"/>
    <w:rsid w:val="00AC0552"/>
    <w:rsid w:val="00AC4414"/>
    <w:rsid w:val="00AC6A44"/>
    <w:rsid w:val="00AC7B3A"/>
    <w:rsid w:val="00AD0967"/>
    <w:rsid w:val="00AF4F0E"/>
    <w:rsid w:val="00AF5007"/>
    <w:rsid w:val="00B079F8"/>
    <w:rsid w:val="00B111AF"/>
    <w:rsid w:val="00B13083"/>
    <w:rsid w:val="00B13270"/>
    <w:rsid w:val="00B144F0"/>
    <w:rsid w:val="00B37B3C"/>
    <w:rsid w:val="00B8474D"/>
    <w:rsid w:val="00B911F7"/>
    <w:rsid w:val="00B920EB"/>
    <w:rsid w:val="00B96C2D"/>
    <w:rsid w:val="00BA21E8"/>
    <w:rsid w:val="00BB4243"/>
    <w:rsid w:val="00BD4AB5"/>
    <w:rsid w:val="00BE59C8"/>
    <w:rsid w:val="00C05B16"/>
    <w:rsid w:val="00C07A7A"/>
    <w:rsid w:val="00C14A9D"/>
    <w:rsid w:val="00C2053E"/>
    <w:rsid w:val="00C214BF"/>
    <w:rsid w:val="00C22D7B"/>
    <w:rsid w:val="00C2706E"/>
    <w:rsid w:val="00C357E2"/>
    <w:rsid w:val="00C35EE4"/>
    <w:rsid w:val="00C442B6"/>
    <w:rsid w:val="00C5650E"/>
    <w:rsid w:val="00C73CE7"/>
    <w:rsid w:val="00C7429F"/>
    <w:rsid w:val="00C77C86"/>
    <w:rsid w:val="00C83B65"/>
    <w:rsid w:val="00C85A04"/>
    <w:rsid w:val="00C933F9"/>
    <w:rsid w:val="00CA2B6A"/>
    <w:rsid w:val="00CD335D"/>
    <w:rsid w:val="00D060CB"/>
    <w:rsid w:val="00D11A54"/>
    <w:rsid w:val="00D13177"/>
    <w:rsid w:val="00D141B0"/>
    <w:rsid w:val="00D316BF"/>
    <w:rsid w:val="00D3517D"/>
    <w:rsid w:val="00D46565"/>
    <w:rsid w:val="00D63F2A"/>
    <w:rsid w:val="00D66730"/>
    <w:rsid w:val="00D67267"/>
    <w:rsid w:val="00D72BEE"/>
    <w:rsid w:val="00D84377"/>
    <w:rsid w:val="00D927F2"/>
    <w:rsid w:val="00D95E7F"/>
    <w:rsid w:val="00D962C7"/>
    <w:rsid w:val="00D975FB"/>
    <w:rsid w:val="00DA12BB"/>
    <w:rsid w:val="00DA1BBB"/>
    <w:rsid w:val="00DB1E24"/>
    <w:rsid w:val="00DC0B1F"/>
    <w:rsid w:val="00DE09B7"/>
    <w:rsid w:val="00DE107B"/>
    <w:rsid w:val="00DF1CCD"/>
    <w:rsid w:val="00DF3AA2"/>
    <w:rsid w:val="00E142A5"/>
    <w:rsid w:val="00E220D8"/>
    <w:rsid w:val="00E27EE3"/>
    <w:rsid w:val="00E50039"/>
    <w:rsid w:val="00E50EA5"/>
    <w:rsid w:val="00E813A8"/>
    <w:rsid w:val="00E86916"/>
    <w:rsid w:val="00EA3B0A"/>
    <w:rsid w:val="00EA3C7F"/>
    <w:rsid w:val="00ED3051"/>
    <w:rsid w:val="00ED5061"/>
    <w:rsid w:val="00EF1D2C"/>
    <w:rsid w:val="00EF3ED2"/>
    <w:rsid w:val="00EF7BD0"/>
    <w:rsid w:val="00F07734"/>
    <w:rsid w:val="00F13C1B"/>
    <w:rsid w:val="00F14A5C"/>
    <w:rsid w:val="00F14B4B"/>
    <w:rsid w:val="00F17A84"/>
    <w:rsid w:val="00F53D9B"/>
    <w:rsid w:val="00F7035B"/>
    <w:rsid w:val="00F74B54"/>
    <w:rsid w:val="00F82574"/>
    <w:rsid w:val="00F84915"/>
    <w:rsid w:val="00F9355E"/>
    <w:rsid w:val="00FA015A"/>
    <w:rsid w:val="00FA130E"/>
    <w:rsid w:val="00FA6F78"/>
    <w:rsid w:val="00FA7307"/>
    <w:rsid w:val="00FA7DDD"/>
    <w:rsid w:val="00FB2123"/>
    <w:rsid w:val="00FD6C6F"/>
    <w:rsid w:val="00FE1D80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5"/>
  </w:style>
  <w:style w:type="paragraph" w:styleId="1">
    <w:name w:val="heading 1"/>
    <w:basedOn w:val="a"/>
    <w:next w:val="a"/>
    <w:link w:val="10"/>
    <w:qFormat/>
    <w:rsid w:val="00D46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6565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9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947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47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70F5"/>
    <w:pPr>
      <w:ind w:left="720"/>
      <w:contextualSpacing/>
    </w:pPr>
  </w:style>
  <w:style w:type="paragraph" w:customStyle="1" w:styleId="ConsPlusNormal">
    <w:name w:val="ConsPlusNormal"/>
    <w:rsid w:val="00947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F5"/>
  </w:style>
  <w:style w:type="paragraph" w:styleId="a9">
    <w:name w:val="footer"/>
    <w:basedOn w:val="a"/>
    <w:link w:val="aa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F5"/>
  </w:style>
  <w:style w:type="paragraph" w:styleId="ab">
    <w:name w:val="Balloon Text"/>
    <w:basedOn w:val="a"/>
    <w:link w:val="ac"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17E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FA7DD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Title"/>
    <w:basedOn w:val="a"/>
    <w:link w:val="af"/>
    <w:qFormat/>
    <w:rsid w:val="00F53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53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C742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rsid w:val="00D11A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11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77F9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3">
    <w:name w:val="Hyperlink"/>
    <w:rsid w:val="0092371B"/>
    <w:rPr>
      <w:color w:val="0000FF"/>
      <w:u w:val="single"/>
    </w:rPr>
  </w:style>
  <w:style w:type="character" w:customStyle="1" w:styleId="normaltextrunscx26632648">
    <w:name w:val="normaltextrun scx26632648"/>
    <w:basedOn w:val="a0"/>
    <w:rsid w:val="00DC0B1F"/>
  </w:style>
  <w:style w:type="paragraph" w:customStyle="1" w:styleId="22">
    <w:name w:val="Знак2"/>
    <w:basedOn w:val="a"/>
    <w:rsid w:val="0012086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f4">
    <w:name w:val="Table Grid"/>
    <w:basedOn w:val="a1"/>
    <w:uiPriority w:val="59"/>
    <w:rsid w:val="0012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65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65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D4656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D465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46565"/>
    <w:rPr>
      <w:i/>
      <w:iCs/>
    </w:rPr>
  </w:style>
  <w:style w:type="character" w:customStyle="1" w:styleId="apple-converted-space">
    <w:name w:val="apple-converted-space"/>
    <w:rsid w:val="00D46565"/>
  </w:style>
  <w:style w:type="paragraph" w:customStyle="1" w:styleId="ConsPlusTitle">
    <w:name w:val="ConsPlusTitle"/>
    <w:rsid w:val="00D46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cx26632648">
    <w:name w:val="paragraph scx26632648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26632648">
    <w:name w:val="eop scx26632648"/>
    <w:basedOn w:val="a0"/>
    <w:rsid w:val="00D46565"/>
  </w:style>
  <w:style w:type="paragraph" w:styleId="23">
    <w:name w:val="Body Text 2"/>
    <w:basedOn w:val="a"/>
    <w:link w:val="24"/>
    <w:rsid w:val="00D46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46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D465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6C02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8">
    <w:name w:val="Знак Знак Знак Знак Знак Знак Знак"/>
    <w:basedOn w:val="a"/>
    <w:rsid w:val="009D39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5"/>
  </w:style>
  <w:style w:type="paragraph" w:styleId="1">
    <w:name w:val="heading 1"/>
    <w:basedOn w:val="a"/>
    <w:next w:val="a"/>
    <w:link w:val="10"/>
    <w:qFormat/>
    <w:rsid w:val="00D46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6565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9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947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47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70F5"/>
    <w:pPr>
      <w:ind w:left="720"/>
      <w:contextualSpacing/>
    </w:pPr>
  </w:style>
  <w:style w:type="paragraph" w:customStyle="1" w:styleId="ConsPlusNormal">
    <w:name w:val="ConsPlusNormal"/>
    <w:rsid w:val="00947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F5"/>
  </w:style>
  <w:style w:type="paragraph" w:styleId="a9">
    <w:name w:val="footer"/>
    <w:basedOn w:val="a"/>
    <w:link w:val="aa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F5"/>
  </w:style>
  <w:style w:type="paragraph" w:styleId="ab">
    <w:name w:val="Balloon Text"/>
    <w:basedOn w:val="a"/>
    <w:link w:val="ac"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17E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FA7DD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Title"/>
    <w:basedOn w:val="a"/>
    <w:link w:val="af"/>
    <w:qFormat/>
    <w:rsid w:val="00F53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53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C742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rsid w:val="00D11A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11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77F9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3">
    <w:name w:val="Hyperlink"/>
    <w:rsid w:val="0092371B"/>
    <w:rPr>
      <w:color w:val="0000FF"/>
      <w:u w:val="single"/>
    </w:rPr>
  </w:style>
  <w:style w:type="character" w:customStyle="1" w:styleId="normaltextrunscx26632648">
    <w:name w:val="normaltextrun scx26632648"/>
    <w:basedOn w:val="a0"/>
    <w:rsid w:val="00DC0B1F"/>
  </w:style>
  <w:style w:type="paragraph" w:customStyle="1" w:styleId="22">
    <w:name w:val="Знак2"/>
    <w:basedOn w:val="a"/>
    <w:rsid w:val="0012086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f4">
    <w:name w:val="Table Grid"/>
    <w:basedOn w:val="a1"/>
    <w:uiPriority w:val="59"/>
    <w:rsid w:val="0012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65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65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D4656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D465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46565"/>
    <w:rPr>
      <w:i/>
      <w:iCs/>
    </w:rPr>
  </w:style>
  <w:style w:type="character" w:customStyle="1" w:styleId="apple-converted-space">
    <w:name w:val="apple-converted-space"/>
    <w:rsid w:val="00D46565"/>
  </w:style>
  <w:style w:type="paragraph" w:customStyle="1" w:styleId="ConsPlusTitle">
    <w:name w:val="ConsPlusTitle"/>
    <w:rsid w:val="00D46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cx26632648">
    <w:name w:val="paragraph scx26632648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26632648">
    <w:name w:val="eop scx26632648"/>
    <w:basedOn w:val="a0"/>
    <w:rsid w:val="00D46565"/>
  </w:style>
  <w:style w:type="paragraph" w:styleId="23">
    <w:name w:val="Body Text 2"/>
    <w:basedOn w:val="a"/>
    <w:link w:val="24"/>
    <w:rsid w:val="00D46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46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D465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6C02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8">
    <w:name w:val="Знак Знак Знак Знак Знак Знак Знак"/>
    <w:basedOn w:val="a"/>
    <w:rsid w:val="009D39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ragino-econom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ragino-krs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21A2-28B6-462E-BB7D-64D658E2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14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 и имущественных отношений</Company>
  <LinksUpToDate>false</LinksUpToDate>
  <CharactersWithSpaces>33531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Костоглодова Елена Владимировна</dc:creator>
  <cp:lastModifiedBy>User</cp:lastModifiedBy>
  <cp:revision>162</cp:revision>
  <cp:lastPrinted>2025-03-10T04:10:00Z</cp:lastPrinted>
  <dcterms:created xsi:type="dcterms:W3CDTF">2022-02-11T02:37:00Z</dcterms:created>
  <dcterms:modified xsi:type="dcterms:W3CDTF">2025-03-10T07:10:00Z</dcterms:modified>
</cp:coreProperties>
</file>